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23" w:rsidRPr="00453523" w:rsidRDefault="00453523" w:rsidP="0045352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53523">
        <w:rPr>
          <w:rFonts w:ascii="Arial" w:eastAsia="Times New Roman" w:hAnsi="Arial" w:cs="Arial"/>
          <w:b/>
          <w:bCs/>
          <w:color w:val="222222"/>
          <w:sz w:val="24"/>
          <w:szCs w:val="24"/>
          <w:lang w:eastAsia="ru-RU"/>
        </w:rPr>
        <w:t>МИНИСТЕРСТВО ОБРАЗОВАНИЯ И НАУКИ РОССИЙСКОЙ ФЕДЕРАЦИИ</w:t>
      </w:r>
    </w:p>
    <w:p w:rsidR="00453523" w:rsidRPr="00453523" w:rsidRDefault="00453523" w:rsidP="0045352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53523">
        <w:rPr>
          <w:rFonts w:ascii="Arial" w:eastAsia="Times New Roman" w:hAnsi="Arial" w:cs="Arial"/>
          <w:b/>
          <w:bCs/>
          <w:color w:val="222222"/>
          <w:sz w:val="24"/>
          <w:szCs w:val="24"/>
          <w:lang w:eastAsia="ru-RU"/>
        </w:rPr>
        <w:t>ПРИКАЗ</w:t>
      </w:r>
      <w:r w:rsidRPr="00453523">
        <w:rPr>
          <w:rFonts w:ascii="Arial" w:eastAsia="Times New Roman" w:hAnsi="Arial" w:cs="Arial"/>
          <w:b/>
          <w:bCs/>
          <w:color w:val="222222"/>
          <w:sz w:val="24"/>
          <w:szCs w:val="24"/>
          <w:lang w:eastAsia="ru-RU"/>
        </w:rPr>
        <w:br/>
        <w:t>от 27 августа 2014 г. N 1143</w:t>
      </w:r>
    </w:p>
    <w:p w:rsidR="00453523" w:rsidRPr="00453523" w:rsidRDefault="00453523" w:rsidP="0045352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53523">
        <w:rPr>
          <w:rFonts w:ascii="Arial" w:eastAsia="Times New Roman" w:hAnsi="Arial" w:cs="Arial"/>
          <w:b/>
          <w:bCs/>
          <w:color w:val="222222"/>
          <w:sz w:val="24"/>
          <w:szCs w:val="24"/>
          <w:lang w:eastAsia="ru-RU"/>
        </w:rPr>
        <w:t>ОБ УТВЕРЖДЕНИИ</w:t>
      </w:r>
      <w:r w:rsidRPr="00453523">
        <w:rPr>
          <w:rFonts w:ascii="Arial" w:eastAsia="Times New Roman" w:hAnsi="Arial" w:cs="Arial"/>
          <w:b/>
          <w:bCs/>
          <w:color w:val="222222"/>
          <w:sz w:val="24"/>
          <w:szCs w:val="24"/>
          <w:lang w:eastAsia="ru-RU"/>
        </w:rPr>
        <w:br/>
        <w:t>ФЕДЕРАЛЬНОГО ГОСУДАРСТВЕННОГО ОБРАЗОВАТЕЛЬНОГО СТАНДАРТА</w:t>
      </w:r>
      <w:r w:rsidRPr="00453523">
        <w:rPr>
          <w:rFonts w:ascii="Arial" w:eastAsia="Times New Roman" w:hAnsi="Arial" w:cs="Arial"/>
          <w:b/>
          <w:bCs/>
          <w:color w:val="222222"/>
          <w:sz w:val="24"/>
          <w:szCs w:val="24"/>
          <w:lang w:eastAsia="ru-RU"/>
        </w:rPr>
        <w:br/>
        <w:t>ВЫСШЕГО ОБРАЗОВАНИЯ ПО СПЕЦИАЛЬНОСТИ 33.08.02 УПРАВЛЕНИЕ</w:t>
      </w:r>
      <w:r w:rsidRPr="00453523">
        <w:rPr>
          <w:rFonts w:ascii="Arial" w:eastAsia="Times New Roman" w:hAnsi="Arial" w:cs="Arial"/>
          <w:b/>
          <w:bCs/>
          <w:color w:val="222222"/>
          <w:sz w:val="24"/>
          <w:szCs w:val="24"/>
          <w:lang w:eastAsia="ru-RU"/>
        </w:rPr>
        <w:br/>
        <w:t>И ЭКОНОМИКА ФАРМАЦИИ (УРОВЕНЬ ПОДГОТОВКИ КАДРОВ</w:t>
      </w:r>
      <w:r w:rsidRPr="00453523">
        <w:rPr>
          <w:rFonts w:ascii="Arial" w:eastAsia="Times New Roman" w:hAnsi="Arial" w:cs="Arial"/>
          <w:b/>
          <w:bCs/>
          <w:color w:val="222222"/>
          <w:sz w:val="24"/>
          <w:szCs w:val="24"/>
          <w:lang w:eastAsia="ru-RU"/>
        </w:rPr>
        <w:br/>
        <w:t>ВЫСШЕЙ КВАЛИФИКАЦИИ)</w:t>
      </w:r>
    </w:p>
    <w:p w:rsidR="00453523" w:rsidRPr="00453523" w:rsidRDefault="00453523" w:rsidP="00453523">
      <w:pPr>
        <w:shd w:val="clear" w:color="auto" w:fill="FFFFFF"/>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w:t>
      </w:r>
      <w:hyperlink r:id="rId4" w:history="1">
        <w:r w:rsidRPr="00453523">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5 августа 2013 г. N 661</w:t>
        </w:r>
      </w:hyperlink>
      <w:r w:rsidRPr="00453523">
        <w:rPr>
          <w:rFonts w:ascii="Arial" w:eastAsia="Times New Roman" w:hAnsi="Arial" w:cs="Arial"/>
          <w:color w:val="222222"/>
          <w:sz w:val="24"/>
          <w:szCs w:val="24"/>
          <w:lang w:eastAsia="ru-RU"/>
        </w:rPr>
        <w:t> (Собрание законодательства Российской Федерации, 2013, N 33, ст. 4377), приказываю:</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Утвердить прилагаемый федеральный государственный образовательный стандарт высшего образования по специальности 33.08.02 Управление и экономика фармации (уровень подготовки кадров высшей квалификации).</w:t>
      </w:r>
    </w:p>
    <w:p w:rsidR="00453523" w:rsidRPr="00453523" w:rsidRDefault="00453523" w:rsidP="0045352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Министр</w:t>
      </w:r>
      <w:r w:rsidRPr="00453523">
        <w:rPr>
          <w:rFonts w:ascii="Arial" w:eastAsia="Times New Roman" w:hAnsi="Arial" w:cs="Arial"/>
          <w:color w:val="222222"/>
          <w:sz w:val="24"/>
          <w:szCs w:val="24"/>
          <w:lang w:eastAsia="ru-RU"/>
        </w:rPr>
        <w:br/>
        <w:t>Д.В.ЛИВАНОВ</w:t>
      </w:r>
    </w:p>
    <w:p w:rsidR="00453523" w:rsidRPr="00453523" w:rsidRDefault="00453523" w:rsidP="0045352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Приложение</w:t>
      </w:r>
    </w:p>
    <w:p w:rsidR="00453523" w:rsidRPr="00453523" w:rsidRDefault="00453523" w:rsidP="0045352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Утвержден</w:t>
      </w:r>
      <w:r w:rsidRPr="00453523">
        <w:rPr>
          <w:rFonts w:ascii="Arial" w:eastAsia="Times New Roman" w:hAnsi="Arial" w:cs="Arial"/>
          <w:color w:val="222222"/>
          <w:sz w:val="24"/>
          <w:szCs w:val="24"/>
          <w:lang w:eastAsia="ru-RU"/>
        </w:rPr>
        <w:br/>
        <w:t>приказом Министерства образования</w:t>
      </w:r>
      <w:r w:rsidRPr="00453523">
        <w:rPr>
          <w:rFonts w:ascii="Arial" w:eastAsia="Times New Roman" w:hAnsi="Arial" w:cs="Arial"/>
          <w:color w:val="222222"/>
          <w:sz w:val="24"/>
          <w:szCs w:val="24"/>
          <w:lang w:eastAsia="ru-RU"/>
        </w:rPr>
        <w:br/>
        <w:t>и науки Российской Федерации</w:t>
      </w:r>
      <w:r w:rsidRPr="00453523">
        <w:rPr>
          <w:rFonts w:ascii="Arial" w:eastAsia="Times New Roman" w:hAnsi="Arial" w:cs="Arial"/>
          <w:color w:val="222222"/>
          <w:sz w:val="24"/>
          <w:szCs w:val="24"/>
          <w:lang w:eastAsia="ru-RU"/>
        </w:rPr>
        <w:br/>
        <w:t>от 27 августа 2014 г. N 1143</w:t>
      </w:r>
    </w:p>
    <w:p w:rsidR="00453523" w:rsidRPr="00453523" w:rsidRDefault="00453523" w:rsidP="0045352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53523">
        <w:rPr>
          <w:rFonts w:ascii="Arial" w:eastAsia="Times New Roman" w:hAnsi="Arial" w:cs="Arial"/>
          <w:b/>
          <w:bCs/>
          <w:color w:val="222222"/>
          <w:sz w:val="24"/>
          <w:szCs w:val="24"/>
          <w:lang w:eastAsia="ru-RU"/>
        </w:rPr>
        <w:t>ФЕДЕРАЛЬНЫЙ ГОСУДАРСТВЕННЫЙ ОБРАЗОВАТЕЛЬНЫЙ СТАНДАРТ</w:t>
      </w:r>
      <w:r w:rsidRPr="00453523">
        <w:rPr>
          <w:rFonts w:ascii="Arial" w:eastAsia="Times New Roman" w:hAnsi="Arial" w:cs="Arial"/>
          <w:b/>
          <w:bCs/>
          <w:color w:val="222222"/>
          <w:sz w:val="24"/>
          <w:szCs w:val="24"/>
          <w:lang w:eastAsia="ru-RU"/>
        </w:rPr>
        <w:br/>
        <w:t>ВЫСШЕГО ОБРАЗОВАНИЯ</w:t>
      </w:r>
    </w:p>
    <w:p w:rsidR="00453523" w:rsidRPr="00453523" w:rsidRDefault="00453523" w:rsidP="0045352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53523">
        <w:rPr>
          <w:rFonts w:ascii="Arial" w:eastAsia="Times New Roman" w:hAnsi="Arial" w:cs="Arial"/>
          <w:b/>
          <w:bCs/>
          <w:color w:val="222222"/>
          <w:sz w:val="24"/>
          <w:szCs w:val="24"/>
          <w:lang w:eastAsia="ru-RU"/>
        </w:rPr>
        <w:t>УРОВЕНЬ ВЫСШЕГО ОБРАЗОВАНИЯ</w:t>
      </w:r>
      <w:r w:rsidRPr="00453523">
        <w:rPr>
          <w:rFonts w:ascii="Arial" w:eastAsia="Times New Roman" w:hAnsi="Arial" w:cs="Arial"/>
          <w:b/>
          <w:bCs/>
          <w:color w:val="222222"/>
          <w:sz w:val="24"/>
          <w:szCs w:val="24"/>
          <w:lang w:eastAsia="ru-RU"/>
        </w:rPr>
        <w:br/>
        <w:t>ПОДГОТОВКА КАДРОВ ВЫСШЕЙ КВАЛИФИКАЦИИ</w:t>
      </w:r>
    </w:p>
    <w:p w:rsidR="00453523" w:rsidRPr="00453523" w:rsidRDefault="00453523" w:rsidP="0045352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53523">
        <w:rPr>
          <w:rFonts w:ascii="Arial" w:eastAsia="Times New Roman" w:hAnsi="Arial" w:cs="Arial"/>
          <w:b/>
          <w:bCs/>
          <w:color w:val="222222"/>
          <w:sz w:val="24"/>
          <w:szCs w:val="24"/>
          <w:lang w:eastAsia="ru-RU"/>
        </w:rPr>
        <w:t>СПЕЦИАЛЬНОСТЬ</w:t>
      </w:r>
      <w:r w:rsidRPr="00453523">
        <w:rPr>
          <w:rFonts w:ascii="Arial" w:eastAsia="Times New Roman" w:hAnsi="Arial" w:cs="Arial"/>
          <w:b/>
          <w:bCs/>
          <w:color w:val="222222"/>
          <w:sz w:val="24"/>
          <w:szCs w:val="24"/>
          <w:lang w:eastAsia="ru-RU"/>
        </w:rPr>
        <w:br/>
        <w:t>33.08.02 УПРАВЛЕНИЕ И ЭКОНОМИКА ФАРМАЦИИ</w:t>
      </w:r>
    </w:p>
    <w:p w:rsidR="00453523" w:rsidRPr="00453523" w:rsidRDefault="00453523" w:rsidP="0045352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53523">
        <w:rPr>
          <w:rFonts w:ascii="Arial" w:eastAsia="Times New Roman" w:hAnsi="Arial" w:cs="Arial"/>
          <w:b/>
          <w:bCs/>
          <w:color w:val="222222"/>
          <w:sz w:val="24"/>
          <w:szCs w:val="24"/>
          <w:lang w:eastAsia="ru-RU"/>
        </w:rPr>
        <w:t>I. ОБЛАСТЬ ПРИМЕНЕНИЯ</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33.08.02 Управление и экономика фармации (далее соответственно - программа ординатуры, специальность).</w:t>
      </w:r>
    </w:p>
    <w:p w:rsidR="00453523" w:rsidRPr="00453523" w:rsidRDefault="00453523" w:rsidP="0045352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53523">
        <w:rPr>
          <w:rFonts w:ascii="Arial" w:eastAsia="Times New Roman" w:hAnsi="Arial" w:cs="Arial"/>
          <w:b/>
          <w:bCs/>
          <w:color w:val="222222"/>
          <w:sz w:val="24"/>
          <w:szCs w:val="24"/>
          <w:lang w:eastAsia="ru-RU"/>
        </w:rPr>
        <w:t>II. ИСПОЛЬЗУЕМЫЕ СОКРАЩЕНИЯ</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В настоящем федеральном государственном образовательном стандарте используются следующие сокращения:</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lastRenderedPageBreak/>
        <w:t>УК - универсальные компетенции;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ПК - профессиональные компетенции;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ФГОС ВО - федеральный государственный образовательный стандарт высшего образования;</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сетевая форма - сетевая форма реализации образовательных программ.</w:t>
      </w:r>
    </w:p>
    <w:p w:rsidR="00453523" w:rsidRPr="00453523" w:rsidRDefault="00453523" w:rsidP="0045352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53523">
        <w:rPr>
          <w:rFonts w:ascii="Arial" w:eastAsia="Times New Roman" w:hAnsi="Arial" w:cs="Arial"/>
          <w:b/>
          <w:bCs/>
          <w:color w:val="222222"/>
          <w:sz w:val="24"/>
          <w:szCs w:val="24"/>
          <w:lang w:eastAsia="ru-RU"/>
        </w:rPr>
        <w:t>III. ХАРАКТЕРИСТИКА СПЕЦИАЛЬНОСТИ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3.2. Обучение по программе ординатуры в организациях осуществляется в очной форме обучения.</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3.3. Срок получения образования по программе ординатуры:</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453523" w:rsidRPr="00453523" w:rsidRDefault="00453523" w:rsidP="00453523">
      <w:pPr>
        <w:shd w:val="clear" w:color="auto" w:fill="FFFFFF"/>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w:t>
      </w:r>
      <w:hyperlink r:id="rId5" w:history="1">
        <w:r w:rsidRPr="00453523">
          <w:rPr>
            <w:rFonts w:ascii="Arial" w:eastAsia="Times New Roman" w:hAnsi="Arial" w:cs="Arial"/>
            <w:color w:val="1B6DFD"/>
            <w:sz w:val="24"/>
            <w:szCs w:val="24"/>
            <w:bdr w:val="none" w:sz="0" w:space="0" w:color="auto" w:frame="1"/>
            <w:lang w:eastAsia="ru-RU"/>
          </w:rPr>
          <w:t>приказом Министерства здравоохранения Российской Федерации от 3 сентября 2013 г. N 620н</w:t>
        </w:r>
      </w:hyperlink>
      <w:r w:rsidRPr="00453523">
        <w:rPr>
          <w:rFonts w:ascii="Arial" w:eastAsia="Times New Roman" w:hAnsi="Arial" w:cs="Arial"/>
          <w:color w:val="222222"/>
          <w:sz w:val="24"/>
          <w:szCs w:val="24"/>
          <w:lang w:eastAsia="ru-RU"/>
        </w:rPr>
        <w:t> (зарегистрирован Министерством юстиции Российской Федерации 1 ноября 2013 г., регистрационный N 30304), а также государственной итоговой аттестации.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3.5. Реализация программы ординатуры возможна с использованием сетевой формы.</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lastRenderedPageBreak/>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453523" w:rsidRPr="00453523" w:rsidRDefault="00453523" w:rsidP="0045352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53523">
        <w:rPr>
          <w:rFonts w:ascii="Arial" w:eastAsia="Times New Roman" w:hAnsi="Arial" w:cs="Arial"/>
          <w:b/>
          <w:bCs/>
          <w:color w:val="222222"/>
          <w:sz w:val="24"/>
          <w:szCs w:val="24"/>
          <w:lang w:eastAsia="ru-RU"/>
        </w:rPr>
        <w:t>IV. ХАРАКТЕРИСТИКА ПРОФЕССИОНАЛЬНОЙ ДЕЯТЕЛЬНОСТИ</w:t>
      </w:r>
      <w:r w:rsidRPr="00453523">
        <w:rPr>
          <w:rFonts w:ascii="Arial" w:eastAsia="Times New Roman" w:hAnsi="Arial" w:cs="Arial"/>
          <w:b/>
          <w:bCs/>
          <w:color w:val="222222"/>
          <w:sz w:val="24"/>
          <w:szCs w:val="24"/>
          <w:lang w:eastAsia="ru-RU"/>
        </w:rPr>
        <w:br/>
        <w:t>ВЫПУСКНИКОВ, ОСВОИВШИХ ПРОГРАММУ ОРДИНАТУРЫ</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4.1. Область профессиональной деятельности выпускников, освоивших программу ординатуры, включает обращение лекарственных средств.</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4.2. Объектами профессиональной деятельности выпускников, освоивших программу ординатуры, являются:</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совокупность средств и технологий, направленных на создание условий для разработки, производства, контроля качества, обращения лекарственных средств и контроля в сфере обращения лекарственных средств в соответствии с установленными требованиями и стандартами в сфере здравоохранения;</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физические и юридические лица.</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4.3. Виды профессиональной деятельности, к которым готовятся выпускники, освоившие программу ординатуры:</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контрольно-разрешительная;</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организационно-управленческая.</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Программа ординатуры включает в себя все виды профессиональной деятельности, к которым готовится ординатор.</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4.4. Выпускник, освоивший программу ординатуры, готов решать следующие профессиональные задачи: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контрольно-разрешительная деятельность:</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участие в проведении контрольно-разрешительных процедур, связанных с обращением лекарственных средств;</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организационно-управленческая деятельность:</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организация производства и изготовления лекарственных средств;</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управление деятельностью организаций, занятых в сфере обращения лекарственных средств, и их структурных подразделений;</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организация мероприятий по хранению, перевозке, изъятию и уничтожению лекарственных средств;</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ведение учетно-отчетной документации в фармацевтической организации и ее структурных подразделениях;</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организация труда персонала в фармацевтических организациях и их структурных подразделениях с учетом требований техники безопасности и охраны труда;</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соблюдение основных требований информационной безопасности.</w:t>
      </w:r>
    </w:p>
    <w:p w:rsidR="00453523" w:rsidRPr="00453523" w:rsidRDefault="00453523" w:rsidP="0045352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53523">
        <w:rPr>
          <w:rFonts w:ascii="Arial" w:eastAsia="Times New Roman" w:hAnsi="Arial" w:cs="Arial"/>
          <w:b/>
          <w:bCs/>
          <w:color w:val="222222"/>
          <w:sz w:val="24"/>
          <w:szCs w:val="24"/>
          <w:lang w:eastAsia="ru-RU"/>
        </w:rPr>
        <w:t>V. ТРЕБОВАНИЯ К РЕЗУЛЬТАТАМ ОСВОЕНИЯ ПРОГРАММЫ ОРДИНАТУРЫ</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lastRenderedPageBreak/>
        <w:t>5.1. В результате освоения программы ординатуры у выпускника должны быть сформированы универсальные и профессиональные компетенции.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5.2. Выпускник, освоивший программу ординатуры, должен обладать следующими универсальными компетенциями: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готовностью к абстрактному мышлению, анализу, синтезу (УК-1);</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готовностью к управлению коллективом, толерантно воспринимать социальные, этнические, конфессиональные и культурные различия (УК-2);</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w:t>
      </w:r>
    </w:p>
    <w:p w:rsidR="00453523" w:rsidRPr="00453523" w:rsidRDefault="00453523" w:rsidP="00453523">
      <w:pPr>
        <w:shd w:val="clear" w:color="auto" w:fill="FFFFFF"/>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&lt;1&gt; Части 13 и 14 статьи 82 Федерального </w:t>
      </w:r>
      <w:hyperlink r:id="rId6" w:history="1">
        <w:r w:rsidRPr="00453523">
          <w:rPr>
            <w:rFonts w:ascii="Arial" w:eastAsia="Times New Roman" w:hAnsi="Arial" w:cs="Arial"/>
            <w:color w:val="1B6DFD"/>
            <w:sz w:val="24"/>
            <w:szCs w:val="24"/>
            <w:bdr w:val="none" w:sz="0" w:space="0" w:color="auto" w:frame="1"/>
            <w:lang w:eastAsia="ru-RU"/>
          </w:rPr>
          <w:t>закона от 29 декабря 2012 г. N 273-ФЗ</w:t>
        </w:r>
      </w:hyperlink>
      <w:r w:rsidRPr="00453523">
        <w:rPr>
          <w:rFonts w:ascii="Arial" w:eastAsia="Times New Roman" w:hAnsi="Arial" w:cs="Arial"/>
          <w:color w:val="222222"/>
          <w:sz w:val="24"/>
          <w:szCs w:val="24"/>
          <w:lang w:eastAsia="ru-RU"/>
        </w:rPr>
        <w:t>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5.3. Выпускник, освоивший программу ординатуры, должен обладать профессиональными компетенциями: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контрольно-разрешительная деятельность:</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готовность к проведению процедур ввоза лекарственных средств в Российскую Федерацию и вывоза лекарственных средств из Российской Федерации (ПК-1);</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готовность к проведению процедур по изъятию из гражданского оборота фальсифицированных, недоброкачественных и контрафактных лекарственных средств и их уничтожению (ПК-2);</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готовность к проведению процедур, предусмотренных при государственной регистрации лекарственных препаратов (ПК-3);</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организационно-управленческая деятельность:</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готовность к применению основных принципов управления в профессиональной сфере (ПК-4);</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готовность к организации фармацевтической деятельности (ПК-5);</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готовность к оценке экономических и финансовых показателей, применяемых в сфере обращения лекарственных средств (ПК-6);</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готовность к организации технологических процессов при производстве и изготовлении лекарственных средств (ПК-7);</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готовность к организации экспертизы лекарственных средств с помощью химических, биологических, физико-химических и иных методов (ПК-8);</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lastRenderedPageBreak/>
        <w:t>готовность к организации контроля качества лекарственных средств (ПК-9).</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53523" w:rsidRPr="00453523" w:rsidRDefault="00453523" w:rsidP="0045352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53523">
        <w:rPr>
          <w:rFonts w:ascii="Arial" w:eastAsia="Times New Roman" w:hAnsi="Arial" w:cs="Arial"/>
          <w:b/>
          <w:bCs/>
          <w:color w:val="222222"/>
          <w:sz w:val="24"/>
          <w:szCs w:val="24"/>
          <w:lang w:eastAsia="ru-RU"/>
        </w:rPr>
        <w:t>VI. ТРЕБОВАНИЯ К СТРУКТУРЕ ПРОГРАММЫ ОРДИНАТУРЫ</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6.2. Программа ординатуры состоит из следующих блоков:</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Блок 2 "Практики", относящийся как к базовой части программы, так и к ее вариативной части.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"Провизор-менеджер".</w:t>
      </w:r>
    </w:p>
    <w:p w:rsidR="00453523" w:rsidRPr="00453523" w:rsidRDefault="00453523" w:rsidP="0045352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53523">
        <w:rPr>
          <w:rFonts w:ascii="Arial" w:eastAsia="Times New Roman" w:hAnsi="Arial" w:cs="Arial"/>
          <w:b/>
          <w:bCs/>
          <w:color w:val="222222"/>
          <w:sz w:val="24"/>
          <w:szCs w:val="24"/>
          <w:lang w:eastAsia="ru-RU"/>
        </w:rPr>
        <w:t>Структура программы ординатуры</w:t>
      </w:r>
    </w:p>
    <w:p w:rsidR="00453523" w:rsidRPr="00453523" w:rsidRDefault="00453523" w:rsidP="0045352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Таблица</w:t>
      </w:r>
    </w:p>
    <w:tbl>
      <w:tblPr>
        <w:tblW w:w="0" w:type="auto"/>
        <w:shd w:val="clear" w:color="auto" w:fill="FFFFFF"/>
        <w:tblCellMar>
          <w:left w:w="0" w:type="dxa"/>
          <w:right w:w="0" w:type="dxa"/>
        </w:tblCellMar>
        <w:tblLook w:val="04A0" w:firstRow="1" w:lastRow="0" w:firstColumn="1" w:lastColumn="0" w:noHBand="0" w:noVBand="1"/>
      </w:tblPr>
      <w:tblGrid>
        <w:gridCol w:w="737"/>
        <w:gridCol w:w="4305"/>
        <w:gridCol w:w="4141"/>
      </w:tblGrid>
      <w:tr w:rsidR="00453523" w:rsidRPr="00453523" w:rsidTr="00453523">
        <w:tc>
          <w:tcPr>
            <w:tcW w:w="0" w:type="auto"/>
            <w:gridSpan w:val="2"/>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Структура программы ординатуры</w:t>
            </w: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Объем программы ординатуры в з.е.</w:t>
            </w:r>
          </w:p>
        </w:tc>
      </w:tr>
      <w:tr w:rsidR="00453523" w:rsidRPr="00453523" w:rsidTr="00453523">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Блок 1</w:t>
            </w: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Дисциплины (модули)</w:t>
            </w: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42 - 48</w:t>
            </w:r>
          </w:p>
        </w:tc>
      </w:tr>
      <w:tr w:rsidR="00453523" w:rsidRPr="00453523" w:rsidTr="00453523">
        <w:tc>
          <w:tcPr>
            <w:tcW w:w="0" w:type="auto"/>
            <w:vMerge w:val="restart"/>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Базовая часть</w:t>
            </w: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33 - 39</w:t>
            </w:r>
          </w:p>
        </w:tc>
      </w:tr>
      <w:tr w:rsidR="00453523" w:rsidRPr="00453523" w:rsidTr="00453523">
        <w:tc>
          <w:tcPr>
            <w:tcW w:w="0" w:type="auto"/>
            <w:vMerge/>
            <w:tcBorders>
              <w:top w:val="nil"/>
              <w:left w:val="nil"/>
              <w:bottom w:val="nil"/>
              <w:right w:val="nil"/>
            </w:tcBorders>
            <w:shd w:val="clear" w:color="auto" w:fill="FFFFFF"/>
            <w:vAlign w:val="bottom"/>
            <w:hideMark/>
          </w:tcPr>
          <w:p w:rsidR="00453523" w:rsidRPr="00453523" w:rsidRDefault="00453523" w:rsidP="0045352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Вариативная часть</w:t>
            </w: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6 - 12</w:t>
            </w:r>
          </w:p>
        </w:tc>
      </w:tr>
      <w:tr w:rsidR="00453523" w:rsidRPr="00453523" w:rsidTr="00453523">
        <w:tc>
          <w:tcPr>
            <w:tcW w:w="0" w:type="auto"/>
            <w:vMerge w:val="restart"/>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Блок 2</w:t>
            </w: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Практики</w:t>
            </w: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69 - 75</w:t>
            </w:r>
          </w:p>
        </w:tc>
      </w:tr>
      <w:tr w:rsidR="00453523" w:rsidRPr="00453523" w:rsidTr="00453523">
        <w:tc>
          <w:tcPr>
            <w:tcW w:w="0" w:type="auto"/>
            <w:vMerge/>
            <w:tcBorders>
              <w:top w:val="nil"/>
              <w:left w:val="nil"/>
              <w:bottom w:val="nil"/>
              <w:right w:val="nil"/>
            </w:tcBorders>
            <w:shd w:val="clear" w:color="auto" w:fill="FFFFFF"/>
            <w:vAlign w:val="bottom"/>
            <w:hideMark/>
          </w:tcPr>
          <w:p w:rsidR="00453523" w:rsidRPr="00453523" w:rsidRDefault="00453523" w:rsidP="0045352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Базовая часть</w:t>
            </w: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60 - 66</w:t>
            </w:r>
          </w:p>
        </w:tc>
      </w:tr>
      <w:tr w:rsidR="00453523" w:rsidRPr="00453523" w:rsidTr="00453523">
        <w:tc>
          <w:tcPr>
            <w:tcW w:w="0" w:type="auto"/>
            <w:vMerge/>
            <w:tcBorders>
              <w:top w:val="nil"/>
              <w:left w:val="nil"/>
              <w:bottom w:val="nil"/>
              <w:right w:val="nil"/>
            </w:tcBorders>
            <w:shd w:val="clear" w:color="auto" w:fill="FFFFFF"/>
            <w:vAlign w:val="bottom"/>
            <w:hideMark/>
          </w:tcPr>
          <w:p w:rsidR="00453523" w:rsidRPr="00453523" w:rsidRDefault="00453523" w:rsidP="0045352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Вариативная часть</w:t>
            </w: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6 - 12</w:t>
            </w:r>
          </w:p>
        </w:tc>
      </w:tr>
      <w:tr w:rsidR="00453523" w:rsidRPr="00453523" w:rsidTr="00453523">
        <w:tc>
          <w:tcPr>
            <w:tcW w:w="0" w:type="auto"/>
            <w:vMerge w:val="restart"/>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Блок 3</w:t>
            </w: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Государственная итоговая аттестация</w:t>
            </w: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3</w:t>
            </w:r>
          </w:p>
        </w:tc>
      </w:tr>
      <w:tr w:rsidR="00453523" w:rsidRPr="00453523" w:rsidTr="00453523">
        <w:tc>
          <w:tcPr>
            <w:tcW w:w="0" w:type="auto"/>
            <w:vMerge/>
            <w:tcBorders>
              <w:top w:val="nil"/>
              <w:left w:val="nil"/>
              <w:bottom w:val="nil"/>
              <w:right w:val="nil"/>
            </w:tcBorders>
            <w:shd w:val="clear" w:color="auto" w:fill="FFFFFF"/>
            <w:vAlign w:val="bottom"/>
            <w:hideMark/>
          </w:tcPr>
          <w:p w:rsidR="00453523" w:rsidRPr="00453523" w:rsidRDefault="00453523" w:rsidP="00453523">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Базовая часть</w:t>
            </w: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3</w:t>
            </w:r>
          </w:p>
        </w:tc>
      </w:tr>
      <w:tr w:rsidR="00453523" w:rsidRPr="00453523" w:rsidTr="00453523">
        <w:tc>
          <w:tcPr>
            <w:tcW w:w="0" w:type="auto"/>
            <w:gridSpan w:val="2"/>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Объем программы ординатуры</w:t>
            </w:r>
          </w:p>
        </w:tc>
        <w:tc>
          <w:tcPr>
            <w:tcW w:w="0" w:type="auto"/>
            <w:tcBorders>
              <w:top w:val="nil"/>
              <w:left w:val="nil"/>
              <w:bottom w:val="nil"/>
              <w:right w:val="nil"/>
            </w:tcBorders>
            <w:shd w:val="clear" w:color="auto" w:fill="FFFFFF"/>
            <w:vAlign w:val="bottom"/>
            <w:hideMark/>
          </w:tcPr>
          <w:p w:rsidR="00453523" w:rsidRPr="00453523" w:rsidRDefault="00453523" w:rsidP="00453523">
            <w:pPr>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120</w:t>
            </w:r>
          </w:p>
        </w:tc>
      </w:tr>
    </w:tbl>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 xml:space="preserve">6.4. Дисциплины (модули) по фармакоэкономике, педагогике реализуются в рамках базовой части Блока 1 "Дисциплины (модули)" программы ординатуры. </w:t>
      </w:r>
      <w:r w:rsidRPr="00453523">
        <w:rPr>
          <w:rFonts w:ascii="Arial" w:eastAsia="Times New Roman" w:hAnsi="Arial" w:cs="Arial"/>
          <w:color w:val="222222"/>
          <w:sz w:val="24"/>
          <w:szCs w:val="24"/>
          <w:lang w:eastAsia="ru-RU"/>
        </w:rPr>
        <w:lastRenderedPageBreak/>
        <w:t>Объем, содержание и порядок реализации указанных дисциплин (модулей) определяются организацией самостоятельно.</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w:t>
      </w:r>
    </w:p>
    <w:p w:rsidR="00453523" w:rsidRPr="00453523" w:rsidRDefault="00453523" w:rsidP="00453523">
      <w:pPr>
        <w:shd w:val="clear" w:color="auto" w:fill="FFFFFF"/>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&lt;1&gt; </w:t>
      </w:r>
      <w:hyperlink r:id="rId7" w:history="1">
        <w:r w:rsidRPr="00453523">
          <w:rPr>
            <w:rFonts w:ascii="Arial" w:eastAsia="Times New Roman" w:hAnsi="Arial" w:cs="Arial"/>
            <w:color w:val="1B6DFD"/>
            <w:sz w:val="24"/>
            <w:szCs w:val="24"/>
            <w:bdr w:val="none" w:sz="0" w:space="0" w:color="auto" w:frame="1"/>
            <w:lang w:eastAsia="ru-RU"/>
          </w:rPr>
          <w:t>Приказ Министерства здравоохранения Российской Федерации от 6 августа 2013 г. N 529н</w:t>
        </w:r>
      </w:hyperlink>
      <w:r w:rsidRPr="00453523">
        <w:rPr>
          <w:rFonts w:ascii="Arial" w:eastAsia="Times New Roman" w:hAnsi="Arial" w:cs="Arial"/>
          <w:color w:val="222222"/>
          <w:sz w:val="24"/>
          <w:szCs w:val="24"/>
          <w:lang w:eastAsia="ru-RU"/>
        </w:rPr>
        <w:t>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После выбора обучающимся дисциплин (модулей) и практик вариативной части они становятся обязательными для освоения обучающимся.</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6.6. В Блок 2 "Практики" входит производственная (клиническая) практика.</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Способы проведения производственной (клинической) практики: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стационарная;</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выездная.</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Практики могут проводиться в структурных подразделениях организации.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6.7. В Блок 3 "Государственная итоговая аттестация" входит подготовка к сдаче и сдача государственного экзамена.</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453523" w:rsidRPr="00453523" w:rsidRDefault="00453523" w:rsidP="00453523">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453523">
        <w:rPr>
          <w:rFonts w:ascii="Arial" w:eastAsia="Times New Roman" w:hAnsi="Arial" w:cs="Arial"/>
          <w:b/>
          <w:bCs/>
          <w:color w:val="222222"/>
          <w:sz w:val="24"/>
          <w:szCs w:val="24"/>
          <w:lang w:eastAsia="ru-RU"/>
        </w:rPr>
        <w:t>VII. ТРЕБОВАНИЯ К УСЛОВИЯМ РЕАЛИЗАЦИИ ПРОГРАММЫ ОРДИНАТУРЫ</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7.1. Общесистемные требования к реализации программы ординатуры.</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lastRenderedPageBreak/>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sidRPr="00453523">
        <w:rPr>
          <w:rFonts w:ascii="Arial" w:eastAsia="Times New Roman" w:hAnsi="Arial" w:cs="Arial"/>
          <w:color w:val="222222"/>
          <w:sz w:val="24"/>
          <w:szCs w:val="24"/>
          <w:lang w:eastAsia="ru-RU"/>
        </w:rPr>
        <w:t>доступа</w:t>
      </w:r>
      <w:proofErr w:type="gramEnd"/>
      <w:r w:rsidRPr="00453523">
        <w:rPr>
          <w:rFonts w:ascii="Arial" w:eastAsia="Times New Roman" w:hAnsi="Arial" w:cs="Arial"/>
          <w:color w:val="222222"/>
          <w:sz w:val="24"/>
          <w:szCs w:val="24"/>
          <w:lang w:eastAsia="ru-RU"/>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Электронная информационно-образовательная среда организации должна обеспечивать:</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w:t>
      </w:r>
    </w:p>
    <w:p w:rsidR="00453523" w:rsidRPr="00453523" w:rsidRDefault="00453523" w:rsidP="00453523">
      <w:pPr>
        <w:shd w:val="clear" w:color="auto" w:fill="FFFFFF"/>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&lt;1&gt; Федеральный </w:t>
      </w:r>
      <w:hyperlink r:id="rId8" w:history="1">
        <w:r w:rsidRPr="00453523">
          <w:rPr>
            <w:rFonts w:ascii="Arial" w:eastAsia="Times New Roman" w:hAnsi="Arial" w:cs="Arial"/>
            <w:color w:val="1B6DFD"/>
            <w:sz w:val="24"/>
            <w:szCs w:val="24"/>
            <w:bdr w:val="none" w:sz="0" w:space="0" w:color="auto" w:frame="1"/>
            <w:lang w:eastAsia="ru-RU"/>
          </w:rPr>
          <w:t>закон от 27 июля 2006 г. N 149-ФЗ</w:t>
        </w:r>
      </w:hyperlink>
      <w:r w:rsidRPr="00453523">
        <w:rPr>
          <w:rFonts w:ascii="Arial" w:eastAsia="Times New Roman" w:hAnsi="Arial" w:cs="Arial"/>
          <w:color w:val="222222"/>
          <w:sz w:val="24"/>
          <w:szCs w:val="24"/>
          <w:lang w:eastAsia="ru-RU"/>
        </w:rPr>
        <w:t>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9" w:history="1">
        <w:r w:rsidRPr="00453523">
          <w:rPr>
            <w:rFonts w:ascii="Arial" w:eastAsia="Times New Roman" w:hAnsi="Arial" w:cs="Arial"/>
            <w:color w:val="1B6DFD"/>
            <w:sz w:val="24"/>
            <w:szCs w:val="24"/>
            <w:bdr w:val="none" w:sz="0" w:space="0" w:color="auto" w:frame="1"/>
            <w:lang w:eastAsia="ru-RU"/>
          </w:rPr>
          <w:t>закон от 27 июля 2006 г. N 152-ФЗ</w:t>
        </w:r>
      </w:hyperlink>
      <w:r w:rsidRPr="00453523">
        <w:rPr>
          <w:rFonts w:ascii="Arial" w:eastAsia="Times New Roman" w:hAnsi="Arial" w:cs="Arial"/>
          <w:color w:val="222222"/>
          <w:sz w:val="24"/>
          <w:szCs w:val="24"/>
          <w:lang w:eastAsia="ru-RU"/>
        </w:rPr>
        <w:t>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453523" w:rsidRPr="00453523" w:rsidRDefault="00453523" w:rsidP="00453523">
      <w:pPr>
        <w:shd w:val="clear" w:color="auto" w:fill="FFFFFF"/>
        <w:spacing w:after="0"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w:t>
      </w:r>
      <w:hyperlink r:id="rId10" w:history="1">
        <w:r w:rsidRPr="00453523">
          <w:rPr>
            <w:rFonts w:ascii="Arial" w:eastAsia="Times New Roman" w:hAnsi="Arial" w:cs="Arial"/>
            <w:color w:val="1B6DFD"/>
            <w:sz w:val="24"/>
            <w:szCs w:val="24"/>
            <w:bdr w:val="none" w:sz="0" w:space="0" w:color="auto" w:frame="1"/>
            <w:lang w:eastAsia="ru-RU"/>
          </w:rPr>
          <w:t>приказом Министерства здравоохранения и социального развития Российской Федерации от 11 января 2011 г. N 1н</w:t>
        </w:r>
      </w:hyperlink>
      <w:r w:rsidRPr="00453523">
        <w:rPr>
          <w:rFonts w:ascii="Arial" w:eastAsia="Times New Roman" w:hAnsi="Arial" w:cs="Arial"/>
          <w:color w:val="222222"/>
          <w:sz w:val="24"/>
          <w:szCs w:val="24"/>
          <w:lang w:eastAsia="ru-RU"/>
        </w:rPr>
        <w:t> (зарегистрирован Министерством юстиции Российской Федерации 23 марта 2011 г., регистрационный N 20237), и профессиональным стандартам (при наличии).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&lt;1&gt; Приказ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7.2. Требования к кадровым условиям реализации программ ординатуры.</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 xml:space="preserve">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w:t>
      </w:r>
      <w:r w:rsidRPr="00453523">
        <w:rPr>
          <w:rFonts w:ascii="Arial" w:eastAsia="Times New Roman" w:hAnsi="Arial" w:cs="Arial"/>
          <w:color w:val="222222"/>
          <w:sz w:val="24"/>
          <w:szCs w:val="24"/>
          <w:lang w:eastAsia="ru-RU"/>
        </w:rPr>
        <w:lastRenderedPageBreak/>
        <w:t>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7.3. Требования к материально-техническому и учебно-методическому обеспечению программы ординатуры.</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sidRPr="00453523">
        <w:rPr>
          <w:rFonts w:ascii="Arial" w:eastAsia="Times New Roman" w:hAnsi="Arial" w:cs="Arial"/>
          <w:color w:val="222222"/>
          <w:sz w:val="24"/>
          <w:szCs w:val="24"/>
          <w:lang w:eastAsia="ru-RU"/>
        </w:rPr>
        <w:t>процентов</w:t>
      </w:r>
      <w:proofErr w:type="gramEnd"/>
      <w:r w:rsidRPr="00453523">
        <w:rPr>
          <w:rFonts w:ascii="Arial" w:eastAsia="Times New Roman" w:hAnsi="Arial" w:cs="Arial"/>
          <w:color w:val="222222"/>
          <w:sz w:val="24"/>
          <w:szCs w:val="24"/>
          <w:lang w:eastAsia="ru-RU"/>
        </w:rPr>
        <w:t xml:space="preserve"> обучающихся по программе ординатуры.</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 xml:space="preserve">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w:t>
      </w:r>
      <w:r w:rsidRPr="00453523">
        <w:rPr>
          <w:rFonts w:ascii="Arial" w:eastAsia="Times New Roman" w:hAnsi="Arial" w:cs="Arial"/>
          <w:color w:val="222222"/>
          <w:sz w:val="24"/>
          <w:szCs w:val="24"/>
          <w:lang w:eastAsia="ru-RU"/>
        </w:rPr>
        <w:lastRenderedPageBreak/>
        <w:t>информационным справочным системам, состав которых определяется в рабочих программах дисциплин (модулей) и подлежит ежегодному обновлению.</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7.4. Требования к финансовым условиям реализации программы ординатуры.</w:t>
      </w:r>
    </w:p>
    <w:p w:rsidR="00453523" w:rsidRPr="00453523" w:rsidRDefault="00453523" w:rsidP="00453523">
      <w:pPr>
        <w:shd w:val="clear" w:color="auto" w:fill="FFFFFF"/>
        <w:spacing w:after="199" w:line="240" w:lineRule="auto"/>
        <w:textAlignment w:val="baseline"/>
        <w:rPr>
          <w:rFonts w:ascii="Arial" w:eastAsia="Times New Roman" w:hAnsi="Arial" w:cs="Arial"/>
          <w:color w:val="222222"/>
          <w:sz w:val="24"/>
          <w:szCs w:val="24"/>
          <w:lang w:eastAsia="ru-RU"/>
        </w:rPr>
      </w:pPr>
      <w:r w:rsidRPr="00453523">
        <w:rPr>
          <w:rFonts w:ascii="Arial" w:eastAsia="Times New Roman" w:hAnsi="Arial" w:cs="Arial"/>
          <w:color w:val="222222"/>
          <w:sz w:val="24"/>
          <w:szCs w:val="24"/>
          <w:lang w:eastAsia="ru-RU"/>
        </w:rPr>
        <w:t>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03AAA" w:rsidRDefault="00453523">
      <w:bookmarkStart w:id="0" w:name="_GoBack"/>
      <w:bookmarkEnd w:id="0"/>
    </w:p>
    <w:sectPr w:rsidR="00903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B4"/>
    <w:rsid w:val="003700B4"/>
    <w:rsid w:val="00453523"/>
    <w:rsid w:val="00D03B2E"/>
    <w:rsid w:val="00D537E2"/>
    <w:rsid w:val="00D8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BFBAF-BE75-4615-832B-5456CF79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53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53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3523"/>
    <w:rPr>
      <w:color w:val="0000FF"/>
      <w:u w:val="single"/>
    </w:rPr>
  </w:style>
  <w:style w:type="paragraph" w:customStyle="1" w:styleId="pr">
    <w:name w:val="pr"/>
    <w:basedOn w:val="a"/>
    <w:rsid w:val="004535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7920">
      <w:bodyDiv w:val="1"/>
      <w:marLeft w:val="0"/>
      <w:marRight w:val="0"/>
      <w:marTop w:val="0"/>
      <w:marBottom w:val="0"/>
      <w:divBdr>
        <w:top w:val="none" w:sz="0" w:space="0" w:color="auto"/>
        <w:left w:val="none" w:sz="0" w:space="0" w:color="auto"/>
        <w:bottom w:val="none" w:sz="0" w:space="0" w:color="auto"/>
        <w:right w:val="none" w:sz="0" w:space="0" w:color="auto"/>
      </w:divBdr>
      <w:divsChild>
        <w:div w:id="1593392979">
          <w:marLeft w:val="0"/>
          <w:marRight w:val="0"/>
          <w:marTop w:val="0"/>
          <w:marBottom w:val="0"/>
          <w:divBdr>
            <w:top w:val="none" w:sz="0" w:space="0" w:color="auto"/>
            <w:left w:val="none" w:sz="0" w:space="0" w:color="auto"/>
            <w:bottom w:val="none" w:sz="0" w:space="0" w:color="auto"/>
            <w:right w:val="none" w:sz="0" w:space="0" w:color="auto"/>
          </w:divBdr>
        </w:div>
        <w:div w:id="1746681955">
          <w:marLeft w:val="0"/>
          <w:marRight w:val="0"/>
          <w:marTop w:val="0"/>
          <w:marBottom w:val="0"/>
          <w:divBdr>
            <w:top w:val="none" w:sz="0" w:space="0" w:color="auto"/>
            <w:left w:val="none" w:sz="0" w:space="0" w:color="auto"/>
            <w:bottom w:val="none" w:sz="0" w:space="0" w:color="auto"/>
            <w:right w:val="none" w:sz="0" w:space="0" w:color="auto"/>
          </w:divBdr>
        </w:div>
        <w:div w:id="885725343">
          <w:marLeft w:val="0"/>
          <w:marRight w:val="0"/>
          <w:marTop w:val="0"/>
          <w:marBottom w:val="0"/>
          <w:divBdr>
            <w:top w:val="none" w:sz="0" w:space="0" w:color="auto"/>
            <w:left w:val="none" w:sz="0" w:space="0" w:color="auto"/>
            <w:bottom w:val="none" w:sz="0" w:space="0" w:color="auto"/>
            <w:right w:val="none" w:sz="0" w:space="0" w:color="auto"/>
          </w:divBdr>
        </w:div>
        <w:div w:id="740442502">
          <w:marLeft w:val="0"/>
          <w:marRight w:val="0"/>
          <w:marTop w:val="0"/>
          <w:marBottom w:val="0"/>
          <w:divBdr>
            <w:top w:val="none" w:sz="0" w:space="0" w:color="auto"/>
            <w:left w:val="none" w:sz="0" w:space="0" w:color="auto"/>
            <w:bottom w:val="none" w:sz="0" w:space="0" w:color="auto"/>
            <w:right w:val="none" w:sz="0" w:space="0" w:color="auto"/>
          </w:divBdr>
        </w:div>
        <w:div w:id="1523401323">
          <w:marLeft w:val="0"/>
          <w:marRight w:val="0"/>
          <w:marTop w:val="0"/>
          <w:marBottom w:val="0"/>
          <w:divBdr>
            <w:top w:val="none" w:sz="0" w:space="0" w:color="auto"/>
            <w:left w:val="none" w:sz="0" w:space="0" w:color="auto"/>
            <w:bottom w:val="none" w:sz="0" w:space="0" w:color="auto"/>
            <w:right w:val="none" w:sz="0" w:space="0" w:color="auto"/>
          </w:divBdr>
        </w:div>
        <w:div w:id="478227126">
          <w:marLeft w:val="0"/>
          <w:marRight w:val="0"/>
          <w:marTop w:val="0"/>
          <w:marBottom w:val="0"/>
          <w:divBdr>
            <w:top w:val="none" w:sz="0" w:space="0" w:color="auto"/>
            <w:left w:val="none" w:sz="0" w:space="0" w:color="auto"/>
            <w:bottom w:val="none" w:sz="0" w:space="0" w:color="auto"/>
            <w:right w:val="none" w:sz="0" w:space="0" w:color="auto"/>
          </w:divBdr>
        </w:div>
        <w:div w:id="177161197">
          <w:marLeft w:val="0"/>
          <w:marRight w:val="0"/>
          <w:marTop w:val="0"/>
          <w:marBottom w:val="0"/>
          <w:divBdr>
            <w:top w:val="none" w:sz="0" w:space="0" w:color="auto"/>
            <w:left w:val="none" w:sz="0" w:space="0" w:color="auto"/>
            <w:bottom w:val="none" w:sz="0" w:space="0" w:color="auto"/>
            <w:right w:val="none" w:sz="0" w:space="0" w:color="auto"/>
          </w:divBdr>
        </w:div>
        <w:div w:id="1909412587">
          <w:marLeft w:val="0"/>
          <w:marRight w:val="0"/>
          <w:marTop w:val="0"/>
          <w:marBottom w:val="0"/>
          <w:divBdr>
            <w:top w:val="none" w:sz="0" w:space="0" w:color="auto"/>
            <w:left w:val="none" w:sz="0" w:space="0" w:color="auto"/>
            <w:bottom w:val="none" w:sz="0" w:space="0" w:color="auto"/>
            <w:right w:val="none" w:sz="0" w:space="0" w:color="auto"/>
          </w:divBdr>
        </w:div>
        <w:div w:id="395707890">
          <w:marLeft w:val="0"/>
          <w:marRight w:val="0"/>
          <w:marTop w:val="0"/>
          <w:marBottom w:val="0"/>
          <w:divBdr>
            <w:top w:val="none" w:sz="0" w:space="0" w:color="auto"/>
            <w:left w:val="none" w:sz="0" w:space="0" w:color="auto"/>
            <w:bottom w:val="none" w:sz="0" w:space="0" w:color="auto"/>
            <w:right w:val="none" w:sz="0" w:space="0" w:color="auto"/>
          </w:divBdr>
        </w:div>
        <w:div w:id="439298791">
          <w:marLeft w:val="0"/>
          <w:marRight w:val="0"/>
          <w:marTop w:val="0"/>
          <w:marBottom w:val="0"/>
          <w:divBdr>
            <w:top w:val="none" w:sz="0" w:space="0" w:color="auto"/>
            <w:left w:val="none" w:sz="0" w:space="0" w:color="auto"/>
            <w:bottom w:val="none" w:sz="0" w:space="0" w:color="auto"/>
            <w:right w:val="none" w:sz="0" w:space="0" w:color="auto"/>
          </w:divBdr>
        </w:div>
        <w:div w:id="1849295717">
          <w:marLeft w:val="0"/>
          <w:marRight w:val="0"/>
          <w:marTop w:val="0"/>
          <w:marBottom w:val="0"/>
          <w:divBdr>
            <w:top w:val="none" w:sz="0" w:space="0" w:color="auto"/>
            <w:left w:val="none" w:sz="0" w:space="0" w:color="auto"/>
            <w:bottom w:val="none" w:sz="0" w:space="0" w:color="auto"/>
            <w:right w:val="none" w:sz="0" w:space="0" w:color="auto"/>
          </w:divBdr>
        </w:div>
        <w:div w:id="1018124243">
          <w:marLeft w:val="0"/>
          <w:marRight w:val="0"/>
          <w:marTop w:val="0"/>
          <w:marBottom w:val="0"/>
          <w:divBdr>
            <w:top w:val="none" w:sz="0" w:space="0" w:color="auto"/>
            <w:left w:val="none" w:sz="0" w:space="0" w:color="auto"/>
            <w:bottom w:val="none" w:sz="0" w:space="0" w:color="auto"/>
            <w:right w:val="none" w:sz="0" w:space="0" w:color="auto"/>
          </w:divBdr>
        </w:div>
        <w:div w:id="1765030880">
          <w:marLeft w:val="0"/>
          <w:marRight w:val="0"/>
          <w:marTop w:val="0"/>
          <w:marBottom w:val="0"/>
          <w:divBdr>
            <w:top w:val="none" w:sz="0" w:space="0" w:color="auto"/>
            <w:left w:val="none" w:sz="0" w:space="0" w:color="auto"/>
            <w:bottom w:val="none" w:sz="0" w:space="0" w:color="auto"/>
            <w:right w:val="none" w:sz="0" w:space="0" w:color="auto"/>
          </w:divBdr>
        </w:div>
        <w:div w:id="548810613">
          <w:marLeft w:val="0"/>
          <w:marRight w:val="0"/>
          <w:marTop w:val="0"/>
          <w:marBottom w:val="0"/>
          <w:divBdr>
            <w:top w:val="none" w:sz="0" w:space="0" w:color="auto"/>
            <w:left w:val="none" w:sz="0" w:space="0" w:color="auto"/>
            <w:bottom w:val="none" w:sz="0" w:space="0" w:color="auto"/>
            <w:right w:val="none" w:sz="0" w:space="0" w:color="auto"/>
          </w:divBdr>
        </w:div>
        <w:div w:id="759913440">
          <w:marLeft w:val="0"/>
          <w:marRight w:val="0"/>
          <w:marTop w:val="0"/>
          <w:marBottom w:val="0"/>
          <w:divBdr>
            <w:top w:val="none" w:sz="0" w:space="0" w:color="auto"/>
            <w:left w:val="none" w:sz="0" w:space="0" w:color="auto"/>
            <w:bottom w:val="none" w:sz="0" w:space="0" w:color="auto"/>
            <w:right w:val="none" w:sz="0" w:space="0" w:color="auto"/>
          </w:divBdr>
        </w:div>
        <w:div w:id="1178538740">
          <w:marLeft w:val="0"/>
          <w:marRight w:val="0"/>
          <w:marTop w:val="0"/>
          <w:marBottom w:val="0"/>
          <w:divBdr>
            <w:top w:val="none" w:sz="0" w:space="0" w:color="auto"/>
            <w:left w:val="none" w:sz="0" w:space="0" w:color="auto"/>
            <w:bottom w:val="none" w:sz="0" w:space="0" w:color="auto"/>
            <w:right w:val="none" w:sz="0" w:space="0" w:color="auto"/>
          </w:divBdr>
        </w:div>
        <w:div w:id="566381451">
          <w:marLeft w:val="0"/>
          <w:marRight w:val="0"/>
          <w:marTop w:val="0"/>
          <w:marBottom w:val="0"/>
          <w:divBdr>
            <w:top w:val="none" w:sz="0" w:space="0" w:color="auto"/>
            <w:left w:val="none" w:sz="0" w:space="0" w:color="auto"/>
            <w:bottom w:val="none" w:sz="0" w:space="0" w:color="auto"/>
            <w:right w:val="none" w:sz="0" w:space="0" w:color="auto"/>
          </w:divBdr>
        </w:div>
        <w:div w:id="543830316">
          <w:marLeft w:val="0"/>
          <w:marRight w:val="0"/>
          <w:marTop w:val="0"/>
          <w:marBottom w:val="0"/>
          <w:divBdr>
            <w:top w:val="none" w:sz="0" w:space="0" w:color="auto"/>
            <w:left w:val="none" w:sz="0" w:space="0" w:color="auto"/>
            <w:bottom w:val="none" w:sz="0" w:space="0" w:color="auto"/>
            <w:right w:val="none" w:sz="0" w:space="0" w:color="auto"/>
          </w:divBdr>
        </w:div>
        <w:div w:id="2071732500">
          <w:marLeft w:val="0"/>
          <w:marRight w:val="0"/>
          <w:marTop w:val="0"/>
          <w:marBottom w:val="0"/>
          <w:divBdr>
            <w:top w:val="none" w:sz="0" w:space="0" w:color="auto"/>
            <w:left w:val="none" w:sz="0" w:space="0" w:color="auto"/>
            <w:bottom w:val="none" w:sz="0" w:space="0" w:color="auto"/>
            <w:right w:val="none" w:sz="0" w:space="0" w:color="auto"/>
          </w:divBdr>
        </w:div>
        <w:div w:id="184558550">
          <w:marLeft w:val="0"/>
          <w:marRight w:val="0"/>
          <w:marTop w:val="0"/>
          <w:marBottom w:val="0"/>
          <w:divBdr>
            <w:top w:val="none" w:sz="0" w:space="0" w:color="auto"/>
            <w:left w:val="none" w:sz="0" w:space="0" w:color="auto"/>
            <w:bottom w:val="none" w:sz="0" w:space="0" w:color="auto"/>
            <w:right w:val="none" w:sz="0" w:space="0" w:color="auto"/>
          </w:divBdr>
        </w:div>
        <w:div w:id="1825970000">
          <w:marLeft w:val="0"/>
          <w:marRight w:val="0"/>
          <w:marTop w:val="0"/>
          <w:marBottom w:val="0"/>
          <w:divBdr>
            <w:top w:val="none" w:sz="0" w:space="0" w:color="auto"/>
            <w:left w:val="none" w:sz="0" w:space="0" w:color="auto"/>
            <w:bottom w:val="none" w:sz="0" w:space="0" w:color="auto"/>
            <w:right w:val="none" w:sz="0" w:space="0" w:color="auto"/>
          </w:divBdr>
        </w:div>
        <w:div w:id="1667896284">
          <w:marLeft w:val="0"/>
          <w:marRight w:val="0"/>
          <w:marTop w:val="0"/>
          <w:marBottom w:val="0"/>
          <w:divBdr>
            <w:top w:val="none" w:sz="0" w:space="0" w:color="auto"/>
            <w:left w:val="none" w:sz="0" w:space="0" w:color="auto"/>
            <w:bottom w:val="none" w:sz="0" w:space="0" w:color="auto"/>
            <w:right w:val="none" w:sz="0" w:space="0" w:color="auto"/>
          </w:divBdr>
        </w:div>
        <w:div w:id="171156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laws/Federalnyy-zakon-ot-27.07.2006-N-149-FZ/" TargetMode="External"/><Relationship Id="rId3" Type="http://schemas.openxmlformats.org/officeDocument/2006/relationships/webSettings" Target="webSettings.xml"/><Relationship Id="rId7" Type="http://schemas.openxmlformats.org/officeDocument/2006/relationships/hyperlink" Target="https://rulaws.ru/acts/Prikaz-Minzdrava-Rossii-ot-06.08.2013-N-529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laws/Federalnyy-zakon-ot-29.12.2012-N-273-FZ/" TargetMode="External"/><Relationship Id="rId11" Type="http://schemas.openxmlformats.org/officeDocument/2006/relationships/fontTable" Target="fontTable.xml"/><Relationship Id="rId5" Type="http://schemas.openxmlformats.org/officeDocument/2006/relationships/hyperlink" Target="https://rulaws.ru/acts/Prikaz-Minzdrava-Rossii-ot-03.09.2013-N-620n/" TargetMode="External"/><Relationship Id="rId10" Type="http://schemas.openxmlformats.org/officeDocument/2006/relationships/hyperlink" Target="https://rulaws.ru/acts/Prikaz-Minzdravsotsrazvitiya-RF-ot-11.01.2011-N-1n/" TargetMode="External"/><Relationship Id="rId4" Type="http://schemas.openxmlformats.org/officeDocument/2006/relationships/hyperlink" Target="https://rulaws.ru/goverment/Postanovlenie-Pravitelstva-RF-ot-05.08.2013-N-661/" TargetMode="External"/><Relationship Id="rId9" Type="http://schemas.openxmlformats.org/officeDocument/2006/relationships/hyperlink" Target="https://rulaws.ru/laws/Federalnyy-zakon-ot-27.07.2006-N-152-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3640</Words>
  <Characters>20753</Characters>
  <Application>Microsoft Office Word</Application>
  <DocSecurity>0</DocSecurity>
  <Lines>172</Lines>
  <Paragraphs>48</Paragraphs>
  <ScaleCrop>false</ScaleCrop>
  <Company/>
  <LinksUpToDate>false</LinksUpToDate>
  <CharactersWithSpaces>24345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2019-09-06T04:22:00Z</dcterms:created>
  <dcterms:modified xsi:type="dcterms:W3CDTF">2019-09-06T04:23:00Z</dcterms:modified>
</cp:coreProperties>
</file>