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92" w:rsidRPr="00DF0926" w:rsidRDefault="00576B92" w:rsidP="00576B92">
      <w:pPr>
        <w:spacing w:after="0" w:line="240" w:lineRule="auto"/>
        <w:jc w:val="center"/>
        <w:rPr>
          <w:rFonts w:ascii="Times New Roman" w:eastAsia="Times New Roman" w:hAnsi="Times New Roman" w:cs="Times New Roman"/>
          <w:b/>
          <w:sz w:val="28"/>
          <w:szCs w:val="28"/>
          <w:lang w:val="en-US" w:eastAsia="ru-RU"/>
        </w:rPr>
      </w:pPr>
    </w:p>
    <w:p w:rsidR="00576B92" w:rsidRPr="00DF0926" w:rsidRDefault="00576B92" w:rsidP="00576B92">
      <w:pPr>
        <w:spacing w:after="0" w:line="240" w:lineRule="auto"/>
        <w:jc w:val="center"/>
        <w:rPr>
          <w:rFonts w:ascii="Times New Roman" w:eastAsia="Times New Roman" w:hAnsi="Times New Roman" w:cs="Times New Roman"/>
          <w:b/>
          <w:sz w:val="28"/>
          <w:szCs w:val="28"/>
          <w:lang w:eastAsia="ru-RU"/>
        </w:rPr>
      </w:pPr>
    </w:p>
    <w:p w:rsidR="00576B92" w:rsidRPr="00DF0926" w:rsidRDefault="00576B92" w:rsidP="00576B92">
      <w:pPr>
        <w:spacing w:after="0" w:line="240" w:lineRule="auto"/>
        <w:jc w:val="center"/>
        <w:rPr>
          <w:rFonts w:ascii="Times New Roman" w:eastAsia="Times New Roman" w:hAnsi="Times New Roman" w:cs="Times New Roman"/>
          <w:b/>
          <w:sz w:val="28"/>
          <w:szCs w:val="28"/>
          <w:lang w:eastAsia="ru-RU"/>
        </w:rPr>
      </w:pPr>
    </w:p>
    <w:p w:rsidR="00576B92" w:rsidRPr="00DF0926" w:rsidRDefault="00576B92" w:rsidP="00576B92">
      <w:pPr>
        <w:spacing w:after="0" w:line="240" w:lineRule="auto"/>
        <w:jc w:val="center"/>
        <w:rPr>
          <w:rFonts w:ascii="Times New Roman" w:eastAsia="Times New Roman" w:hAnsi="Times New Roman" w:cs="Times New Roman"/>
          <w:b/>
          <w:sz w:val="28"/>
          <w:szCs w:val="28"/>
          <w:lang w:eastAsia="ru-RU"/>
        </w:rPr>
      </w:pPr>
    </w:p>
    <w:p w:rsidR="00576B92" w:rsidRPr="00DF0926" w:rsidRDefault="00576B92" w:rsidP="00576B92">
      <w:pPr>
        <w:spacing w:after="0" w:line="240" w:lineRule="auto"/>
        <w:jc w:val="center"/>
        <w:rPr>
          <w:rFonts w:ascii="Times New Roman" w:eastAsia="Times New Roman" w:hAnsi="Times New Roman" w:cs="Times New Roman"/>
          <w:b/>
          <w:sz w:val="28"/>
          <w:szCs w:val="28"/>
          <w:lang w:eastAsia="ru-RU"/>
        </w:rPr>
      </w:pPr>
    </w:p>
    <w:p w:rsidR="00576B92" w:rsidRPr="00DF0926" w:rsidRDefault="00576B92" w:rsidP="00576B92">
      <w:pPr>
        <w:spacing w:after="0" w:line="240" w:lineRule="auto"/>
        <w:jc w:val="center"/>
        <w:rPr>
          <w:rFonts w:ascii="Times New Roman" w:eastAsia="Times New Roman" w:hAnsi="Times New Roman" w:cs="Times New Roman"/>
          <w:b/>
          <w:sz w:val="28"/>
          <w:szCs w:val="28"/>
          <w:lang w:eastAsia="ru-RU"/>
        </w:rPr>
      </w:pPr>
    </w:p>
    <w:p w:rsidR="00576B92" w:rsidRPr="00DF0926" w:rsidRDefault="00576B92" w:rsidP="00576B92">
      <w:pPr>
        <w:spacing w:after="0" w:line="240" w:lineRule="auto"/>
        <w:jc w:val="center"/>
        <w:rPr>
          <w:rFonts w:ascii="Times New Roman" w:eastAsia="Times New Roman" w:hAnsi="Times New Roman" w:cs="Times New Roman"/>
          <w:b/>
          <w:sz w:val="28"/>
          <w:szCs w:val="28"/>
          <w:lang w:eastAsia="ru-RU"/>
        </w:rPr>
      </w:pPr>
    </w:p>
    <w:p w:rsidR="00576B92" w:rsidRPr="00DF0926" w:rsidRDefault="00576B92" w:rsidP="00576B92">
      <w:pPr>
        <w:spacing w:after="0" w:line="240" w:lineRule="auto"/>
        <w:jc w:val="center"/>
        <w:rPr>
          <w:rFonts w:ascii="Times New Roman" w:eastAsia="Times New Roman" w:hAnsi="Times New Roman" w:cs="Times New Roman"/>
          <w:b/>
          <w:sz w:val="28"/>
          <w:szCs w:val="28"/>
          <w:lang w:eastAsia="ru-RU"/>
        </w:rPr>
      </w:pPr>
    </w:p>
    <w:p w:rsidR="00576B92" w:rsidRPr="00DF0926" w:rsidRDefault="00576B92" w:rsidP="00576B92">
      <w:pPr>
        <w:spacing w:after="0" w:line="240" w:lineRule="auto"/>
        <w:jc w:val="center"/>
        <w:rPr>
          <w:rFonts w:ascii="Times New Roman" w:eastAsia="Times New Roman" w:hAnsi="Times New Roman" w:cs="Times New Roman"/>
          <w:b/>
          <w:sz w:val="28"/>
          <w:szCs w:val="28"/>
          <w:lang w:eastAsia="ru-RU"/>
        </w:rPr>
      </w:pPr>
    </w:p>
    <w:p w:rsidR="00576B92" w:rsidRPr="00DF0926" w:rsidRDefault="00576B92" w:rsidP="00576B92">
      <w:pPr>
        <w:spacing w:after="0" w:line="240" w:lineRule="auto"/>
        <w:jc w:val="center"/>
        <w:rPr>
          <w:rFonts w:ascii="Times New Roman" w:eastAsia="Times New Roman" w:hAnsi="Times New Roman" w:cs="Times New Roman"/>
          <w:b/>
          <w:sz w:val="28"/>
          <w:szCs w:val="28"/>
          <w:lang w:eastAsia="ru-RU"/>
        </w:rPr>
      </w:pPr>
    </w:p>
    <w:p w:rsidR="00576B92" w:rsidRPr="00DF0926" w:rsidRDefault="00576B92" w:rsidP="00576B92">
      <w:pPr>
        <w:spacing w:after="0" w:line="240" w:lineRule="auto"/>
        <w:jc w:val="center"/>
        <w:rPr>
          <w:rFonts w:ascii="Times New Roman" w:eastAsia="Times New Roman" w:hAnsi="Times New Roman" w:cs="Times New Roman"/>
          <w:b/>
          <w:sz w:val="28"/>
          <w:szCs w:val="28"/>
          <w:lang w:eastAsia="ru-RU"/>
        </w:rPr>
      </w:pPr>
    </w:p>
    <w:p w:rsidR="00576B92" w:rsidRPr="00DF0926" w:rsidRDefault="00576B92" w:rsidP="00576B92">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F0926">
        <w:rPr>
          <w:rFonts w:ascii="Times New Roman" w:eastAsia="Times New Roman" w:hAnsi="Times New Roman" w:cs="Calibri"/>
          <w:b/>
          <w:sz w:val="28"/>
          <w:szCs w:val="28"/>
          <w:lang w:eastAsia="ru-RU"/>
        </w:rPr>
        <w:t xml:space="preserve">Об утверждении типовой дополнительной профессиональной программы </w:t>
      </w:r>
      <w:r w:rsidR="00FF1917" w:rsidRPr="00DF0926">
        <w:rPr>
          <w:rFonts w:ascii="Times New Roman" w:eastAsia="Times New Roman" w:hAnsi="Times New Roman" w:cs="Times New Roman"/>
          <w:b/>
          <w:sz w:val="28"/>
          <w:szCs w:val="28"/>
          <w:lang w:eastAsia="ru-RU"/>
        </w:rPr>
        <w:t>повышения квалификации</w:t>
      </w:r>
      <w:r w:rsidRPr="00DF0926">
        <w:rPr>
          <w:rFonts w:ascii="Times New Roman" w:eastAsia="Times New Roman" w:hAnsi="Times New Roman" w:cs="Times New Roman"/>
          <w:b/>
          <w:sz w:val="28"/>
          <w:szCs w:val="28"/>
          <w:lang w:eastAsia="ru-RU"/>
        </w:rPr>
        <w:t xml:space="preserve"> </w:t>
      </w:r>
    </w:p>
    <w:p w:rsidR="002A12AC" w:rsidRPr="002A12AC" w:rsidRDefault="00576B92" w:rsidP="002A12AC">
      <w:pPr>
        <w:spacing w:after="0" w:line="240" w:lineRule="auto"/>
        <w:jc w:val="center"/>
        <w:rPr>
          <w:rFonts w:ascii="Times New Roman" w:eastAsia="Times New Roman" w:hAnsi="Times New Roman" w:cs="Times New Roman"/>
          <w:b/>
          <w:sz w:val="28"/>
          <w:szCs w:val="28"/>
          <w:lang w:eastAsia="ru-RU"/>
        </w:rPr>
      </w:pPr>
      <w:bookmarkStart w:id="0" w:name="_Hlk216767722"/>
      <w:r w:rsidRPr="00DF0926">
        <w:rPr>
          <w:rFonts w:ascii="Times New Roman" w:eastAsia="Times New Roman" w:hAnsi="Times New Roman" w:cs="Times New Roman"/>
          <w:b/>
          <w:sz w:val="28"/>
          <w:szCs w:val="28"/>
          <w:lang w:eastAsia="ru-RU"/>
        </w:rPr>
        <w:t>«</w:t>
      </w:r>
      <w:r w:rsidR="002A12AC">
        <w:rPr>
          <w:rFonts w:ascii="Times New Roman" w:eastAsia="Times New Roman" w:hAnsi="Times New Roman" w:cs="Times New Roman"/>
          <w:b/>
          <w:sz w:val="28"/>
          <w:szCs w:val="28"/>
          <w:lang w:eastAsia="ru-RU"/>
        </w:rPr>
        <w:t>Актуальные</w:t>
      </w:r>
      <w:r w:rsidR="00C53495" w:rsidRPr="00DF0926">
        <w:rPr>
          <w:rFonts w:ascii="Times New Roman" w:eastAsia="Times New Roman" w:hAnsi="Times New Roman" w:cs="Times New Roman"/>
          <w:b/>
          <w:sz w:val="28"/>
          <w:szCs w:val="28"/>
          <w:lang w:eastAsia="ru-RU"/>
        </w:rPr>
        <w:t xml:space="preserve"> вопросы у</w:t>
      </w:r>
      <w:r w:rsidRPr="00DF0926">
        <w:rPr>
          <w:rFonts w:ascii="Times New Roman" w:eastAsia="Times New Roman" w:hAnsi="Times New Roman" w:cs="Times New Roman"/>
          <w:b/>
          <w:color w:val="000000"/>
          <w:sz w:val="28"/>
          <w:szCs w:val="28"/>
          <w:lang w:eastAsia="ru-RU"/>
        </w:rPr>
        <w:t>правлени</w:t>
      </w:r>
      <w:r w:rsidR="00C53495" w:rsidRPr="00DF0926">
        <w:rPr>
          <w:rFonts w:ascii="Times New Roman" w:eastAsia="Times New Roman" w:hAnsi="Times New Roman" w:cs="Times New Roman"/>
          <w:b/>
          <w:color w:val="000000"/>
          <w:sz w:val="28"/>
          <w:szCs w:val="28"/>
          <w:lang w:eastAsia="ru-RU"/>
        </w:rPr>
        <w:t>я</w:t>
      </w:r>
      <w:r w:rsidRPr="00DF0926">
        <w:rPr>
          <w:rFonts w:ascii="Times New Roman" w:eastAsia="Times New Roman" w:hAnsi="Times New Roman" w:cs="Times New Roman"/>
          <w:b/>
          <w:color w:val="000000"/>
          <w:sz w:val="28"/>
          <w:szCs w:val="28"/>
          <w:lang w:eastAsia="ru-RU"/>
        </w:rPr>
        <w:t xml:space="preserve"> и экономик</w:t>
      </w:r>
      <w:r w:rsidR="00C53495" w:rsidRPr="00DF0926">
        <w:rPr>
          <w:rFonts w:ascii="Times New Roman" w:eastAsia="Times New Roman" w:hAnsi="Times New Roman" w:cs="Times New Roman"/>
          <w:b/>
          <w:color w:val="000000"/>
          <w:sz w:val="28"/>
          <w:szCs w:val="28"/>
          <w:lang w:eastAsia="ru-RU"/>
        </w:rPr>
        <w:t>и</w:t>
      </w:r>
      <w:r w:rsidRPr="00DF0926">
        <w:rPr>
          <w:rFonts w:ascii="Times New Roman" w:eastAsia="Times New Roman" w:hAnsi="Times New Roman" w:cs="Times New Roman"/>
          <w:b/>
          <w:color w:val="000000"/>
          <w:sz w:val="28"/>
          <w:szCs w:val="28"/>
          <w:lang w:eastAsia="ru-RU"/>
        </w:rPr>
        <w:t xml:space="preserve"> фармации</w:t>
      </w:r>
      <w:r w:rsidRPr="00DF0926">
        <w:rPr>
          <w:rFonts w:ascii="Times New Roman" w:eastAsia="Times New Roman" w:hAnsi="Times New Roman" w:cs="Times New Roman"/>
          <w:b/>
          <w:sz w:val="28"/>
          <w:szCs w:val="28"/>
          <w:lang w:eastAsia="ru-RU"/>
        </w:rPr>
        <w:t xml:space="preserve">» </w:t>
      </w:r>
      <w:r w:rsidR="002A12AC" w:rsidRPr="002A12AC">
        <w:rPr>
          <w:rFonts w:ascii="Times New Roman" w:eastAsia="Times New Roman" w:hAnsi="Times New Roman" w:cs="Times New Roman"/>
          <w:b/>
          <w:sz w:val="28"/>
          <w:szCs w:val="28"/>
          <w:lang w:eastAsia="ru-RU"/>
        </w:rPr>
        <w:t xml:space="preserve">по специальности </w:t>
      </w:r>
    </w:p>
    <w:p w:rsidR="00576B92" w:rsidRPr="00DF0926" w:rsidRDefault="002A12AC" w:rsidP="002A12AC">
      <w:pPr>
        <w:spacing w:after="0" w:line="240" w:lineRule="auto"/>
        <w:jc w:val="center"/>
        <w:rPr>
          <w:rFonts w:ascii="Times New Roman" w:eastAsia="Calibri" w:hAnsi="Times New Roman" w:cs="Times New Roman"/>
          <w:b/>
          <w:sz w:val="28"/>
          <w:szCs w:val="28"/>
        </w:rPr>
      </w:pPr>
      <w:r w:rsidRPr="002A12AC">
        <w:rPr>
          <w:rFonts w:ascii="Times New Roman" w:eastAsia="Times New Roman" w:hAnsi="Times New Roman" w:cs="Times New Roman"/>
          <w:b/>
          <w:sz w:val="28"/>
          <w:szCs w:val="28"/>
          <w:lang w:eastAsia="ru-RU"/>
        </w:rPr>
        <w:t>«Управление и экономика фармации»</w:t>
      </w:r>
    </w:p>
    <w:bookmarkEnd w:id="0"/>
    <w:p w:rsidR="00576B92" w:rsidRPr="00DF0926" w:rsidRDefault="00576B92" w:rsidP="00576B92">
      <w:pPr>
        <w:spacing w:after="0" w:line="276" w:lineRule="auto"/>
        <w:jc w:val="center"/>
        <w:rPr>
          <w:rFonts w:ascii="Times New Roman" w:eastAsia="Times New Roman" w:hAnsi="Times New Roman" w:cs="Times New Roman"/>
          <w:b/>
          <w:sz w:val="28"/>
          <w:szCs w:val="28"/>
          <w:lang w:eastAsia="ru-RU"/>
        </w:rPr>
      </w:pPr>
    </w:p>
    <w:p w:rsidR="00576B92" w:rsidRPr="00DF0926" w:rsidRDefault="00576B92" w:rsidP="002A12AC">
      <w:pPr>
        <w:autoSpaceDE w:val="0"/>
        <w:autoSpaceDN w:val="0"/>
        <w:adjustRightInd w:val="0"/>
        <w:spacing w:after="0" w:line="276" w:lineRule="auto"/>
        <w:ind w:firstLine="709"/>
        <w:jc w:val="both"/>
        <w:rPr>
          <w:rFonts w:ascii="Times New Roman" w:eastAsia="Calibri" w:hAnsi="Times New Roman" w:cs="Times New Roman"/>
          <w:sz w:val="28"/>
          <w:szCs w:val="28"/>
        </w:rPr>
      </w:pPr>
      <w:r w:rsidRPr="00DF0926">
        <w:rPr>
          <w:rFonts w:ascii="Times New Roman" w:eastAsia="Calibri" w:hAnsi="Times New Roman" w:cs="Times New Roman"/>
          <w:sz w:val="28"/>
          <w:szCs w:val="28"/>
        </w:rPr>
        <w:t xml:space="preserve">В соответствии </w:t>
      </w:r>
      <w:r w:rsidRPr="00DF0926">
        <w:rPr>
          <w:rFonts w:ascii="Times New Roman" w:eastAsia="Calibri" w:hAnsi="Times New Roman" w:cs="Times New Roman"/>
          <w:sz w:val="28"/>
          <w:szCs w:val="28"/>
          <w:lang w:val="en-US"/>
        </w:rPr>
        <w:t>c</w:t>
      </w:r>
      <w:r w:rsidRPr="00DF0926">
        <w:rPr>
          <w:rFonts w:ascii="Times New Roman" w:eastAsia="Calibri" w:hAnsi="Times New Roman" w:cs="Times New Roman"/>
          <w:sz w:val="28"/>
          <w:szCs w:val="28"/>
        </w:rPr>
        <w:t xml:space="preserve"> пунктом 12 части 7 статьи 76 Федерального закона</w:t>
      </w:r>
      <w:r w:rsidRPr="00DF0926">
        <w:rPr>
          <w:rFonts w:ascii="Times New Roman" w:eastAsia="Calibri" w:hAnsi="Times New Roman" w:cs="Times New Roman"/>
          <w:sz w:val="28"/>
          <w:szCs w:val="28"/>
        </w:rPr>
        <w:br/>
        <w:t>от 29 декабря 2012 г. № 273-ФЗ «Об образовании в Российской Федерации»</w:t>
      </w:r>
      <w:r w:rsidRPr="00DF0926">
        <w:rPr>
          <w:rFonts w:ascii="Times New Roman" w:eastAsia="Calibri" w:hAnsi="Times New Roman" w:cs="Times New Roman"/>
          <w:sz w:val="28"/>
          <w:szCs w:val="28"/>
        </w:rPr>
        <w:br/>
        <w:t xml:space="preserve">и </w:t>
      </w:r>
      <w:r w:rsidRPr="00DF0926">
        <w:rPr>
          <w:rFonts w:ascii="Times New Roman" w:eastAsia="Times New Roman" w:hAnsi="Times New Roman" w:cs="Times New Roman"/>
          <w:sz w:val="28"/>
          <w:szCs w:val="28"/>
          <w:lang w:eastAsia="ru-RU"/>
        </w:rPr>
        <w:t>подпунктом 5.5.2</w:t>
      </w:r>
      <w:r w:rsidRPr="00DF0926">
        <w:rPr>
          <w:rFonts w:ascii="Times New Roman" w:eastAsia="Times New Roman" w:hAnsi="Times New Roman" w:cs="Times New Roman"/>
          <w:sz w:val="28"/>
          <w:szCs w:val="28"/>
          <w:vertAlign w:val="superscript"/>
          <w:lang w:eastAsia="ru-RU"/>
        </w:rPr>
        <w:t>1</w:t>
      </w:r>
      <w:r w:rsidRPr="00DF0926">
        <w:rPr>
          <w:rFonts w:ascii="Times New Roman" w:eastAsia="Times New Roman" w:hAnsi="Times New Roman" w:cs="Times New Roman"/>
          <w:sz w:val="28"/>
          <w:szCs w:val="28"/>
          <w:lang w:eastAsia="ru-RU"/>
        </w:rPr>
        <w:t xml:space="preserve"> пункта 5 Положения о Министерстве здравоохранения Российской Федерации, утвержденного постановлением Правительства</w:t>
      </w:r>
      <w:r w:rsidRPr="00DF0926">
        <w:rPr>
          <w:rFonts w:ascii="Times New Roman" w:eastAsia="Times New Roman" w:hAnsi="Times New Roman" w:cs="Times New Roman"/>
          <w:sz w:val="28"/>
          <w:szCs w:val="28"/>
          <w:lang w:eastAsia="ru-RU"/>
        </w:rPr>
        <w:br/>
        <w:t xml:space="preserve">Российской Федерации от 19 июня 2012 г. № 608, </w:t>
      </w:r>
      <w:r w:rsidRPr="00DF0926">
        <w:rPr>
          <w:rFonts w:ascii="Times New Roman" w:eastAsia="Times New Roman" w:hAnsi="Times New Roman" w:cs="Times New Roman"/>
          <w:spacing w:val="70"/>
          <w:sz w:val="28"/>
          <w:szCs w:val="28"/>
          <w:lang w:eastAsia="ru-RU"/>
        </w:rPr>
        <w:t>приказыва</w:t>
      </w:r>
      <w:r w:rsidRPr="00DF0926">
        <w:rPr>
          <w:rFonts w:ascii="Times New Roman" w:eastAsia="Times New Roman" w:hAnsi="Times New Roman" w:cs="Times New Roman"/>
          <w:sz w:val="28"/>
          <w:szCs w:val="28"/>
          <w:lang w:eastAsia="ru-RU"/>
        </w:rPr>
        <w:t>ю:</w:t>
      </w:r>
    </w:p>
    <w:p w:rsidR="00576B92" w:rsidRPr="002A12AC" w:rsidRDefault="00576B92" w:rsidP="002A12AC">
      <w:pPr>
        <w:numPr>
          <w:ilvl w:val="0"/>
          <w:numId w:val="34"/>
        </w:numPr>
        <w:tabs>
          <w:tab w:val="left" w:pos="993"/>
        </w:tabs>
        <w:spacing w:after="0" w:line="276" w:lineRule="auto"/>
        <w:ind w:left="0" w:firstLine="709"/>
        <w:contextualSpacing/>
        <w:jc w:val="both"/>
        <w:rPr>
          <w:rFonts w:ascii="Times New Roman" w:eastAsia="Times New Roman" w:hAnsi="Times New Roman" w:cs="Times New Roman"/>
          <w:sz w:val="28"/>
          <w:szCs w:val="28"/>
          <w:lang w:eastAsia="ru-RU"/>
        </w:rPr>
      </w:pPr>
      <w:r w:rsidRPr="002A12AC">
        <w:rPr>
          <w:rFonts w:ascii="Times New Roman" w:eastAsia="Times New Roman" w:hAnsi="Times New Roman" w:cs="Times New Roman"/>
          <w:sz w:val="28"/>
          <w:szCs w:val="28"/>
          <w:lang w:eastAsia="ru-RU"/>
        </w:rPr>
        <w:t xml:space="preserve">Утвердить типовую дополнительную профессиональную программу </w:t>
      </w:r>
      <w:r w:rsidR="00FF1917" w:rsidRPr="002A12AC">
        <w:rPr>
          <w:rFonts w:ascii="Times New Roman" w:eastAsia="Times New Roman" w:hAnsi="Times New Roman" w:cs="Times New Roman"/>
          <w:sz w:val="28"/>
          <w:szCs w:val="28"/>
          <w:lang w:eastAsia="ru-RU"/>
        </w:rPr>
        <w:t>повышения квалификации</w:t>
      </w:r>
      <w:r w:rsidRPr="002A12AC">
        <w:rPr>
          <w:rFonts w:ascii="Times New Roman" w:eastAsia="Times New Roman" w:hAnsi="Times New Roman" w:cs="Times New Roman"/>
          <w:sz w:val="28"/>
          <w:szCs w:val="28"/>
          <w:lang w:eastAsia="ru-RU"/>
        </w:rPr>
        <w:t xml:space="preserve"> «</w:t>
      </w:r>
      <w:r w:rsidR="002A12AC">
        <w:rPr>
          <w:rFonts w:ascii="Times New Roman" w:eastAsia="Times New Roman" w:hAnsi="Times New Roman" w:cs="Times New Roman"/>
          <w:sz w:val="28"/>
          <w:szCs w:val="28"/>
          <w:lang w:eastAsia="ru-RU"/>
        </w:rPr>
        <w:t>Актуальные</w:t>
      </w:r>
      <w:r w:rsidR="00C53495" w:rsidRPr="002A12AC">
        <w:rPr>
          <w:rFonts w:ascii="Times New Roman" w:eastAsia="Times New Roman" w:hAnsi="Times New Roman" w:cs="Times New Roman"/>
          <w:sz w:val="28"/>
          <w:szCs w:val="28"/>
          <w:lang w:eastAsia="ru-RU"/>
        </w:rPr>
        <w:t xml:space="preserve"> вопросы у</w:t>
      </w:r>
      <w:r w:rsidRPr="002A12AC">
        <w:rPr>
          <w:rFonts w:ascii="Times New Roman" w:eastAsia="Times New Roman" w:hAnsi="Times New Roman" w:cs="Times New Roman"/>
          <w:bCs/>
          <w:color w:val="000000"/>
          <w:sz w:val="28"/>
          <w:szCs w:val="28"/>
          <w:lang w:eastAsia="ru-RU"/>
        </w:rPr>
        <w:t>правлени</w:t>
      </w:r>
      <w:r w:rsidR="00C53495" w:rsidRPr="002A12AC">
        <w:rPr>
          <w:rFonts w:ascii="Times New Roman" w:eastAsia="Times New Roman" w:hAnsi="Times New Roman" w:cs="Times New Roman"/>
          <w:bCs/>
          <w:color w:val="000000"/>
          <w:sz w:val="28"/>
          <w:szCs w:val="28"/>
          <w:lang w:eastAsia="ru-RU"/>
        </w:rPr>
        <w:t>я</w:t>
      </w:r>
      <w:r w:rsidRPr="002A12AC">
        <w:rPr>
          <w:rFonts w:ascii="Times New Roman" w:eastAsia="Times New Roman" w:hAnsi="Times New Roman" w:cs="Times New Roman"/>
          <w:bCs/>
          <w:color w:val="000000"/>
          <w:sz w:val="28"/>
          <w:szCs w:val="28"/>
          <w:lang w:eastAsia="ru-RU"/>
        </w:rPr>
        <w:t xml:space="preserve"> и экономик</w:t>
      </w:r>
      <w:r w:rsidR="00C53495" w:rsidRPr="002A12AC">
        <w:rPr>
          <w:rFonts w:ascii="Times New Roman" w:eastAsia="Times New Roman" w:hAnsi="Times New Roman" w:cs="Times New Roman"/>
          <w:bCs/>
          <w:color w:val="000000"/>
          <w:sz w:val="28"/>
          <w:szCs w:val="28"/>
          <w:lang w:eastAsia="ru-RU"/>
        </w:rPr>
        <w:t>и</w:t>
      </w:r>
      <w:r w:rsidRPr="002A12AC">
        <w:rPr>
          <w:rFonts w:ascii="Times New Roman" w:eastAsia="Times New Roman" w:hAnsi="Times New Roman" w:cs="Times New Roman"/>
          <w:bCs/>
          <w:color w:val="000000"/>
          <w:sz w:val="28"/>
          <w:szCs w:val="28"/>
          <w:lang w:eastAsia="ru-RU"/>
        </w:rPr>
        <w:t xml:space="preserve"> фармации</w:t>
      </w:r>
      <w:r w:rsidRPr="002A12AC">
        <w:rPr>
          <w:rFonts w:ascii="Times New Roman" w:eastAsia="Times New Roman" w:hAnsi="Times New Roman" w:cs="Times New Roman"/>
          <w:sz w:val="28"/>
          <w:szCs w:val="28"/>
          <w:lang w:eastAsia="ru-RU"/>
        </w:rPr>
        <w:t>»</w:t>
      </w:r>
      <w:r w:rsidR="002A12AC" w:rsidRPr="002A12AC">
        <w:t xml:space="preserve"> </w:t>
      </w:r>
      <w:r w:rsidR="002A12AC" w:rsidRPr="002A12AC">
        <w:rPr>
          <w:rFonts w:ascii="Times New Roman" w:eastAsia="Times New Roman" w:hAnsi="Times New Roman" w:cs="Times New Roman"/>
          <w:sz w:val="28"/>
          <w:szCs w:val="28"/>
          <w:lang w:eastAsia="ru-RU"/>
        </w:rPr>
        <w:t xml:space="preserve">по специальности «Управление и экономика фармации» </w:t>
      </w:r>
      <w:r w:rsidRPr="002A12AC">
        <w:rPr>
          <w:rFonts w:ascii="Times New Roman" w:eastAsia="Times New Roman" w:hAnsi="Times New Roman" w:cs="Times New Roman"/>
          <w:sz w:val="28"/>
          <w:szCs w:val="28"/>
          <w:lang w:eastAsia="ru-RU"/>
        </w:rPr>
        <w:t xml:space="preserve"> согласно приложению к настоящему приказу.</w:t>
      </w:r>
    </w:p>
    <w:p w:rsidR="00576B92" w:rsidRPr="00DF0926" w:rsidRDefault="00576B92" w:rsidP="002A12AC">
      <w:pPr>
        <w:numPr>
          <w:ilvl w:val="0"/>
          <w:numId w:val="34"/>
        </w:numPr>
        <w:tabs>
          <w:tab w:val="left" w:pos="993"/>
        </w:tabs>
        <w:spacing w:after="0" w:line="276" w:lineRule="auto"/>
        <w:ind w:left="0" w:firstLine="709"/>
        <w:contextualSpacing/>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Настоящий приказ вступает в силу со дня, следующего за днем после его официального опубликования.</w:t>
      </w:r>
    </w:p>
    <w:p w:rsidR="00576B92" w:rsidRPr="00DF0926" w:rsidRDefault="00576B92" w:rsidP="00576B92">
      <w:pPr>
        <w:spacing w:after="0" w:line="240" w:lineRule="auto"/>
        <w:jc w:val="both"/>
        <w:rPr>
          <w:rFonts w:ascii="Times New Roman" w:eastAsia="Times New Roman" w:hAnsi="Times New Roman" w:cs="Times New Roman"/>
          <w:sz w:val="28"/>
          <w:szCs w:val="28"/>
          <w:lang w:eastAsia="ru-RU"/>
        </w:rPr>
      </w:pPr>
    </w:p>
    <w:p w:rsidR="00576B92" w:rsidRPr="00DF0926" w:rsidRDefault="00576B92" w:rsidP="00576B92">
      <w:pPr>
        <w:spacing w:after="0" w:line="240" w:lineRule="auto"/>
        <w:jc w:val="both"/>
        <w:rPr>
          <w:rFonts w:ascii="Times New Roman" w:eastAsia="Times New Roman" w:hAnsi="Times New Roman" w:cs="Times New Roman"/>
          <w:sz w:val="28"/>
          <w:szCs w:val="28"/>
          <w:lang w:eastAsia="ru-RU"/>
        </w:rPr>
      </w:pPr>
    </w:p>
    <w:p w:rsidR="00576B92" w:rsidRPr="00DF0926" w:rsidRDefault="00576B92" w:rsidP="00576B92">
      <w:pPr>
        <w:spacing w:after="0" w:line="240" w:lineRule="auto"/>
        <w:jc w:val="both"/>
        <w:rPr>
          <w:rFonts w:ascii="Times New Roman" w:eastAsia="Times New Roman" w:hAnsi="Times New Roman" w:cs="Times New Roman"/>
          <w:sz w:val="28"/>
          <w:szCs w:val="28"/>
          <w:lang w:eastAsia="ru-RU"/>
        </w:rPr>
      </w:pPr>
    </w:p>
    <w:p w:rsidR="00576B92" w:rsidRPr="00DF0926" w:rsidRDefault="00576B92" w:rsidP="00576B92">
      <w:pPr>
        <w:tabs>
          <w:tab w:val="left" w:pos="993"/>
        </w:tabs>
        <w:spacing w:after="0" w:line="276" w:lineRule="auto"/>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Министр                                                                                                        М.А. Мурашко</w:t>
      </w:r>
    </w:p>
    <w:p w:rsidR="00576B92" w:rsidRPr="00DF0926" w:rsidRDefault="00576B92" w:rsidP="00576B92">
      <w:pPr>
        <w:spacing w:after="0" w:line="240" w:lineRule="auto"/>
        <w:jc w:val="both"/>
        <w:rPr>
          <w:rFonts w:ascii="Times New Roman" w:eastAsia="Times New Roman" w:hAnsi="Times New Roman" w:cs="Times New Roman"/>
          <w:sz w:val="28"/>
          <w:szCs w:val="28"/>
          <w:lang w:eastAsia="ru-RU"/>
        </w:rPr>
      </w:pPr>
    </w:p>
    <w:p w:rsidR="00576B92" w:rsidRPr="00DF0926" w:rsidRDefault="00576B92" w:rsidP="00576B92">
      <w:pPr>
        <w:widowControl w:val="0"/>
        <w:autoSpaceDE w:val="0"/>
        <w:autoSpaceDN w:val="0"/>
        <w:spacing w:after="0" w:line="240" w:lineRule="auto"/>
        <w:ind w:left="4111"/>
        <w:jc w:val="center"/>
        <w:outlineLvl w:val="0"/>
        <w:rPr>
          <w:rFonts w:ascii="Times New Roman" w:eastAsia="Times New Roman" w:hAnsi="Times New Roman" w:cs="Times New Roman"/>
          <w:sz w:val="28"/>
          <w:szCs w:val="28"/>
          <w:lang w:eastAsia="ru-RU"/>
        </w:rPr>
      </w:pPr>
    </w:p>
    <w:p w:rsidR="00576B92" w:rsidRPr="00DF0926" w:rsidRDefault="00576B92" w:rsidP="00576B92">
      <w:pPr>
        <w:widowControl w:val="0"/>
        <w:autoSpaceDE w:val="0"/>
        <w:autoSpaceDN w:val="0"/>
        <w:spacing w:after="0" w:line="240" w:lineRule="auto"/>
        <w:ind w:left="4111"/>
        <w:jc w:val="center"/>
        <w:outlineLvl w:val="0"/>
        <w:rPr>
          <w:rFonts w:ascii="Times New Roman" w:eastAsia="Times New Roman" w:hAnsi="Times New Roman" w:cs="Times New Roman"/>
          <w:sz w:val="28"/>
          <w:szCs w:val="28"/>
          <w:lang w:eastAsia="ru-RU"/>
        </w:rPr>
        <w:sectPr w:rsidR="00576B92" w:rsidRPr="00DF0926" w:rsidSect="00FF1917">
          <w:headerReference w:type="default" r:id="rId7"/>
          <w:headerReference w:type="first" r:id="rId8"/>
          <w:endnotePr>
            <w:numFmt w:val="decimal"/>
          </w:endnotePr>
          <w:pgSz w:w="11906" w:h="16838" w:code="9"/>
          <w:pgMar w:top="1134" w:right="567" w:bottom="1134" w:left="1134" w:header="709" w:footer="709" w:gutter="0"/>
          <w:cols w:space="708"/>
          <w:docGrid w:linePitch="360"/>
        </w:sectPr>
      </w:pPr>
    </w:p>
    <w:p w:rsidR="00576B92" w:rsidRPr="00DF0926" w:rsidRDefault="00576B92" w:rsidP="00576B92">
      <w:pPr>
        <w:widowControl w:val="0"/>
        <w:autoSpaceDE w:val="0"/>
        <w:autoSpaceDN w:val="0"/>
        <w:spacing w:after="0" w:line="240" w:lineRule="auto"/>
        <w:ind w:left="4111"/>
        <w:jc w:val="center"/>
        <w:outlineLvl w:val="0"/>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lastRenderedPageBreak/>
        <w:t>Приложение</w:t>
      </w:r>
    </w:p>
    <w:p w:rsidR="00576B92" w:rsidRPr="00DF0926" w:rsidRDefault="00576B92" w:rsidP="00576B92">
      <w:pPr>
        <w:widowControl w:val="0"/>
        <w:autoSpaceDE w:val="0"/>
        <w:autoSpaceDN w:val="0"/>
        <w:spacing w:after="0" w:line="240" w:lineRule="auto"/>
        <w:ind w:left="4111"/>
        <w:jc w:val="center"/>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к приказу Министерства здравоохранения</w:t>
      </w:r>
    </w:p>
    <w:p w:rsidR="00576B92" w:rsidRPr="00DF0926" w:rsidRDefault="00576B92" w:rsidP="00576B92">
      <w:pPr>
        <w:widowControl w:val="0"/>
        <w:autoSpaceDE w:val="0"/>
        <w:autoSpaceDN w:val="0"/>
        <w:spacing w:after="0" w:line="240" w:lineRule="auto"/>
        <w:ind w:left="4111"/>
        <w:jc w:val="center"/>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Российской Федерации</w:t>
      </w:r>
    </w:p>
    <w:p w:rsidR="00576B92" w:rsidRPr="00DF0926" w:rsidRDefault="00576B92" w:rsidP="00576B92">
      <w:pPr>
        <w:widowControl w:val="0"/>
        <w:autoSpaceDE w:val="0"/>
        <w:autoSpaceDN w:val="0"/>
        <w:spacing w:after="0" w:line="240" w:lineRule="auto"/>
        <w:ind w:left="4111"/>
        <w:jc w:val="center"/>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от «__» ________ 2026 г. № _____</w:t>
      </w:r>
    </w:p>
    <w:p w:rsidR="00576B92" w:rsidRPr="00DF0926" w:rsidRDefault="00576B92" w:rsidP="00576B92">
      <w:pPr>
        <w:widowControl w:val="0"/>
        <w:autoSpaceDE w:val="0"/>
        <w:autoSpaceDN w:val="0"/>
        <w:spacing w:after="0" w:line="240" w:lineRule="auto"/>
        <w:ind w:left="4536"/>
        <w:jc w:val="both"/>
        <w:rPr>
          <w:rFonts w:ascii="Times New Roman" w:eastAsia="Times New Roman" w:hAnsi="Times New Roman" w:cs="Times New Roman"/>
          <w:sz w:val="28"/>
          <w:szCs w:val="28"/>
          <w:lang w:eastAsia="ru-RU"/>
        </w:rPr>
      </w:pPr>
    </w:p>
    <w:p w:rsidR="00576B92" w:rsidRPr="00DF0926" w:rsidRDefault="00576B92" w:rsidP="002A12AC">
      <w:pPr>
        <w:spacing w:after="0" w:line="240" w:lineRule="auto"/>
        <w:jc w:val="center"/>
        <w:rPr>
          <w:rFonts w:ascii="Times New Roman" w:eastAsia="Calibri" w:hAnsi="Times New Roman" w:cs="Times New Roman"/>
          <w:b/>
          <w:bCs/>
          <w:sz w:val="28"/>
          <w:szCs w:val="28"/>
        </w:rPr>
      </w:pPr>
      <w:r w:rsidRPr="00DF0926">
        <w:rPr>
          <w:rFonts w:ascii="Times New Roman" w:eastAsia="Times New Roman" w:hAnsi="Times New Roman" w:cs="Times New Roman"/>
          <w:b/>
          <w:bCs/>
          <w:sz w:val="28"/>
          <w:szCs w:val="28"/>
          <w:lang w:eastAsia="ru-RU"/>
        </w:rPr>
        <w:t xml:space="preserve">Типовая дополнительная профессиональная программа </w:t>
      </w:r>
      <w:r w:rsidR="00FF1917" w:rsidRPr="00DF0926">
        <w:rPr>
          <w:rFonts w:ascii="Times New Roman" w:eastAsia="Times New Roman" w:hAnsi="Times New Roman" w:cs="Times New Roman"/>
          <w:b/>
          <w:bCs/>
          <w:sz w:val="28"/>
          <w:szCs w:val="28"/>
          <w:lang w:eastAsia="ru-RU"/>
        </w:rPr>
        <w:t>повышения квалификации</w:t>
      </w:r>
      <w:r w:rsidRPr="00DF0926">
        <w:rPr>
          <w:rFonts w:ascii="Times New Roman" w:eastAsia="Times New Roman" w:hAnsi="Times New Roman" w:cs="Times New Roman"/>
          <w:b/>
          <w:bCs/>
          <w:sz w:val="28"/>
          <w:szCs w:val="28"/>
          <w:lang w:eastAsia="ru-RU"/>
        </w:rPr>
        <w:t xml:space="preserve"> «</w:t>
      </w:r>
      <w:r w:rsidR="002A12AC">
        <w:rPr>
          <w:rFonts w:ascii="Times New Roman" w:eastAsia="Times New Roman" w:hAnsi="Times New Roman" w:cs="Times New Roman"/>
          <w:b/>
          <w:bCs/>
          <w:sz w:val="28"/>
          <w:szCs w:val="28"/>
          <w:lang w:eastAsia="ru-RU"/>
        </w:rPr>
        <w:t>Актуальные</w:t>
      </w:r>
      <w:bookmarkStart w:id="1" w:name="_GoBack"/>
      <w:bookmarkEnd w:id="1"/>
      <w:r w:rsidR="00C53495" w:rsidRPr="00DF0926">
        <w:rPr>
          <w:rFonts w:ascii="Times New Roman" w:eastAsia="Times New Roman" w:hAnsi="Times New Roman" w:cs="Times New Roman"/>
          <w:b/>
          <w:bCs/>
          <w:sz w:val="28"/>
          <w:szCs w:val="28"/>
          <w:lang w:eastAsia="ru-RU"/>
        </w:rPr>
        <w:t xml:space="preserve"> вопросы </w:t>
      </w:r>
      <w:r w:rsidR="00C53495" w:rsidRPr="00DF0926">
        <w:rPr>
          <w:rFonts w:ascii="Times New Roman" w:eastAsia="Times New Roman" w:hAnsi="Times New Roman" w:cs="Times New Roman"/>
          <w:b/>
          <w:color w:val="000000"/>
          <w:sz w:val="28"/>
          <w:szCs w:val="28"/>
          <w:lang w:eastAsia="ru-RU"/>
        </w:rPr>
        <w:t>у</w:t>
      </w:r>
      <w:r w:rsidRPr="00DF0926">
        <w:rPr>
          <w:rFonts w:ascii="Times New Roman" w:eastAsia="Times New Roman" w:hAnsi="Times New Roman" w:cs="Times New Roman"/>
          <w:b/>
          <w:color w:val="000000"/>
          <w:sz w:val="28"/>
          <w:szCs w:val="28"/>
          <w:lang w:eastAsia="ru-RU"/>
        </w:rPr>
        <w:t>правлени</w:t>
      </w:r>
      <w:r w:rsidR="00C53495" w:rsidRPr="00DF0926">
        <w:rPr>
          <w:rFonts w:ascii="Times New Roman" w:eastAsia="Times New Roman" w:hAnsi="Times New Roman" w:cs="Times New Roman"/>
          <w:b/>
          <w:color w:val="000000"/>
          <w:sz w:val="28"/>
          <w:szCs w:val="28"/>
          <w:lang w:eastAsia="ru-RU"/>
        </w:rPr>
        <w:t xml:space="preserve">я </w:t>
      </w:r>
      <w:r w:rsidRPr="00DF0926">
        <w:rPr>
          <w:rFonts w:ascii="Times New Roman" w:eastAsia="Times New Roman" w:hAnsi="Times New Roman" w:cs="Times New Roman"/>
          <w:b/>
          <w:color w:val="000000"/>
          <w:sz w:val="28"/>
          <w:szCs w:val="28"/>
          <w:lang w:eastAsia="ru-RU"/>
        </w:rPr>
        <w:t>и экономик</w:t>
      </w:r>
      <w:r w:rsidR="00C53495" w:rsidRPr="00DF0926">
        <w:rPr>
          <w:rFonts w:ascii="Times New Roman" w:eastAsia="Times New Roman" w:hAnsi="Times New Roman" w:cs="Times New Roman"/>
          <w:b/>
          <w:color w:val="000000"/>
          <w:sz w:val="28"/>
          <w:szCs w:val="28"/>
          <w:lang w:eastAsia="ru-RU"/>
        </w:rPr>
        <w:t>и</w:t>
      </w:r>
      <w:r w:rsidRPr="00DF0926">
        <w:rPr>
          <w:rFonts w:ascii="Times New Roman" w:eastAsia="Times New Roman" w:hAnsi="Times New Roman" w:cs="Times New Roman"/>
          <w:b/>
          <w:color w:val="000000"/>
          <w:sz w:val="28"/>
          <w:szCs w:val="28"/>
          <w:lang w:eastAsia="ru-RU"/>
        </w:rPr>
        <w:t xml:space="preserve"> фармации</w:t>
      </w:r>
      <w:r w:rsidRPr="00DF0926">
        <w:rPr>
          <w:rFonts w:ascii="Times New Roman" w:eastAsia="Times New Roman" w:hAnsi="Times New Roman" w:cs="Times New Roman"/>
          <w:b/>
          <w:bCs/>
          <w:sz w:val="28"/>
          <w:szCs w:val="28"/>
          <w:lang w:eastAsia="ru-RU"/>
        </w:rPr>
        <w:t xml:space="preserve">» </w:t>
      </w:r>
      <w:r w:rsidR="002A12AC" w:rsidRPr="002A12AC">
        <w:rPr>
          <w:rFonts w:ascii="Times New Roman" w:eastAsia="Times New Roman" w:hAnsi="Times New Roman" w:cs="Times New Roman"/>
          <w:b/>
          <w:bCs/>
          <w:sz w:val="28"/>
          <w:szCs w:val="28"/>
          <w:lang w:eastAsia="ru-RU"/>
        </w:rPr>
        <w:t>по специальности «Управление и экономика фармации»</w:t>
      </w:r>
    </w:p>
    <w:p w:rsidR="00576B92" w:rsidRPr="00DF0926" w:rsidRDefault="00576B92" w:rsidP="00576B92">
      <w:pPr>
        <w:widowControl w:val="0"/>
        <w:tabs>
          <w:tab w:val="left" w:pos="1276"/>
        </w:tabs>
        <w:autoSpaceDE w:val="0"/>
        <w:autoSpaceDN w:val="0"/>
        <w:spacing w:before="240" w:after="240" w:line="240" w:lineRule="auto"/>
        <w:jc w:val="center"/>
        <w:rPr>
          <w:rFonts w:ascii="Times New Roman" w:eastAsia="Times New Roman" w:hAnsi="Times New Roman" w:cs="Times New Roman"/>
          <w:b/>
          <w:sz w:val="28"/>
          <w:szCs w:val="28"/>
          <w:lang w:eastAsia="ru-RU"/>
        </w:rPr>
      </w:pPr>
      <w:r w:rsidRPr="00DF0926">
        <w:rPr>
          <w:rFonts w:ascii="Times New Roman" w:eastAsia="Times New Roman" w:hAnsi="Times New Roman" w:cs="Times New Roman"/>
          <w:b/>
          <w:sz w:val="28"/>
          <w:szCs w:val="28"/>
          <w:lang w:val="en-US" w:eastAsia="ru-RU"/>
        </w:rPr>
        <w:t>I</w:t>
      </w:r>
      <w:r w:rsidRPr="00DF0926">
        <w:rPr>
          <w:rFonts w:ascii="Times New Roman" w:eastAsia="Times New Roman" w:hAnsi="Times New Roman" w:cs="Times New Roman"/>
          <w:b/>
          <w:sz w:val="28"/>
          <w:szCs w:val="28"/>
          <w:lang w:eastAsia="ru-RU"/>
        </w:rPr>
        <w:t>. Общие положения</w:t>
      </w:r>
    </w:p>
    <w:p w:rsidR="00576B92" w:rsidRPr="00DF0926" w:rsidRDefault="00576B92" w:rsidP="00576B92">
      <w:pPr>
        <w:spacing w:after="0" w:line="240" w:lineRule="auto"/>
        <w:ind w:right="-1" w:firstLine="709"/>
        <w:jc w:val="both"/>
        <w:rPr>
          <w:rFonts w:ascii="Times New Roman" w:eastAsia="Times New Roman" w:hAnsi="Times New Roman" w:cs="Times New Roman"/>
          <w:bCs/>
          <w:sz w:val="28"/>
          <w:szCs w:val="28"/>
          <w:lang w:eastAsia="ru-RU"/>
        </w:rPr>
      </w:pPr>
      <w:r w:rsidRPr="00DF0926">
        <w:rPr>
          <w:rFonts w:ascii="Times New Roman" w:eastAsia="Times New Roman" w:hAnsi="Times New Roman" w:cs="Times New Roman"/>
          <w:bCs/>
          <w:sz w:val="28"/>
          <w:szCs w:val="28"/>
          <w:lang w:eastAsia="ru-RU"/>
        </w:rPr>
        <w:t xml:space="preserve">1. Целью дополнительной профессиональной программы </w:t>
      </w:r>
      <w:r w:rsidR="00FF1917" w:rsidRPr="00DF0926">
        <w:rPr>
          <w:rFonts w:ascii="Times New Roman" w:eastAsia="Times New Roman" w:hAnsi="Times New Roman" w:cs="Times New Roman"/>
          <w:bCs/>
          <w:sz w:val="28"/>
          <w:szCs w:val="28"/>
          <w:lang w:eastAsia="ru-RU"/>
        </w:rPr>
        <w:t>повышения квалификации</w:t>
      </w:r>
      <w:r w:rsidRPr="00DF0926">
        <w:rPr>
          <w:rFonts w:ascii="Times New Roman" w:eastAsia="Times New Roman" w:hAnsi="Times New Roman" w:cs="Times New Roman"/>
          <w:bCs/>
          <w:sz w:val="28"/>
          <w:szCs w:val="28"/>
          <w:lang w:eastAsia="ru-RU"/>
        </w:rPr>
        <w:t xml:space="preserve">    специалистов</w:t>
      </w:r>
      <w:bookmarkStart w:id="2" w:name="_Hlk216940208"/>
      <w:r w:rsidRPr="00DF0926">
        <w:rPr>
          <w:rFonts w:ascii="Times New Roman" w:eastAsia="Times New Roman" w:hAnsi="Times New Roman" w:cs="Times New Roman"/>
          <w:bCs/>
          <w:sz w:val="28"/>
          <w:szCs w:val="28"/>
          <w:vertAlign w:val="superscript"/>
          <w:lang w:eastAsia="ru-RU"/>
        </w:rPr>
        <w:footnoteReference w:id="1"/>
      </w:r>
      <w:bookmarkEnd w:id="2"/>
      <w:r w:rsidRPr="00DF0926">
        <w:rPr>
          <w:rFonts w:ascii="Times New Roman" w:eastAsia="Times New Roman" w:hAnsi="Times New Roman" w:cs="Times New Roman"/>
          <w:bCs/>
          <w:sz w:val="28"/>
          <w:szCs w:val="28"/>
          <w:lang w:eastAsia="ru-RU"/>
        </w:rPr>
        <w:t xml:space="preserve">    </w:t>
      </w:r>
      <w:r w:rsidRPr="00DF0926">
        <w:rPr>
          <w:rFonts w:ascii="Times New Roman" w:eastAsia="Times New Roman" w:hAnsi="Times New Roman" w:cs="Times New Roman"/>
          <w:sz w:val="28"/>
          <w:szCs w:val="28"/>
          <w:lang w:eastAsia="ru-RU"/>
        </w:rPr>
        <w:t>с    высшим</w:t>
      </w:r>
      <w:r w:rsidRPr="00DF0926">
        <w:rPr>
          <w:rFonts w:ascii="Times New Roman" w:eastAsia="Times New Roman" w:hAnsi="Times New Roman" w:cs="Times New Roman"/>
          <w:bCs/>
          <w:sz w:val="28"/>
          <w:szCs w:val="28"/>
          <w:lang w:eastAsia="ru-RU"/>
        </w:rPr>
        <w:t xml:space="preserve">    фармацевтическим    образованием </w:t>
      </w:r>
      <w:r w:rsidRPr="00DF0926">
        <w:rPr>
          <w:rFonts w:ascii="Times New Roman" w:eastAsia="Times New Roman" w:hAnsi="Times New Roman" w:cs="Times New Roman"/>
          <w:bCs/>
          <w:sz w:val="28"/>
          <w:szCs w:val="28"/>
          <w:lang w:eastAsia="ru-RU"/>
        </w:rPr>
        <w:br/>
        <w:t xml:space="preserve">(далее – Программа) является </w:t>
      </w:r>
      <w:r w:rsidR="00FF1917" w:rsidRPr="00DF0926">
        <w:rPr>
          <w:rFonts w:ascii="Times New Roman" w:eastAsia="Times New Roman" w:hAnsi="Times New Roman" w:cs="Times New Roman"/>
          <w:bCs/>
          <w:sz w:val="28"/>
          <w:szCs w:val="28"/>
          <w:lang w:eastAsia="ru-RU"/>
        </w:rPr>
        <w:t>совершенствование</w:t>
      </w:r>
      <w:r w:rsidRPr="00DF0926">
        <w:rPr>
          <w:rFonts w:ascii="Times New Roman" w:eastAsia="Times New Roman" w:hAnsi="Times New Roman" w:cs="Times New Roman"/>
          <w:bCs/>
          <w:sz w:val="28"/>
          <w:szCs w:val="28"/>
          <w:lang w:eastAsia="ru-RU"/>
        </w:rPr>
        <w:t xml:space="preserve"> компетенций, необходимых </w:t>
      </w:r>
      <w:r w:rsidRPr="00DF0926">
        <w:rPr>
          <w:rFonts w:ascii="Times New Roman" w:eastAsia="Times New Roman" w:hAnsi="Times New Roman" w:cs="Times New Roman"/>
          <w:bCs/>
          <w:sz w:val="28"/>
          <w:szCs w:val="28"/>
          <w:lang w:eastAsia="ru-RU"/>
        </w:rPr>
        <w:br/>
        <w:t>для осуществления профессиональной деятельности по специальности «</w:t>
      </w:r>
      <w:r w:rsidRPr="00DF0926">
        <w:rPr>
          <w:rFonts w:ascii="Times New Roman" w:eastAsia="Times New Roman" w:hAnsi="Times New Roman" w:cs="Times New Roman"/>
          <w:bCs/>
          <w:color w:val="000000"/>
          <w:sz w:val="28"/>
          <w:szCs w:val="28"/>
          <w:lang w:eastAsia="ru-RU"/>
        </w:rPr>
        <w:t>Управление и экономика фармации</w:t>
      </w:r>
      <w:r w:rsidRPr="00DF0926">
        <w:rPr>
          <w:rFonts w:ascii="Times New Roman" w:eastAsia="Times New Roman" w:hAnsi="Times New Roman" w:cs="Times New Roman"/>
          <w:bCs/>
          <w:sz w:val="28"/>
          <w:szCs w:val="28"/>
          <w:lang w:eastAsia="ru-RU"/>
        </w:rPr>
        <w:t>» (область профессиональной деятельности</w:t>
      </w:r>
      <w:r w:rsidRPr="00DF0926">
        <w:rPr>
          <w:rFonts w:ascii="Times New Roman" w:eastAsia="Times New Roman" w:hAnsi="Times New Roman" w:cs="Times New Roman"/>
          <w:bCs/>
          <w:sz w:val="28"/>
          <w:szCs w:val="28"/>
          <w:vertAlign w:val="superscript"/>
          <w:lang w:eastAsia="ru-RU"/>
        </w:rPr>
        <w:footnoteReference w:id="2"/>
      </w:r>
      <w:r w:rsidRPr="00DF0926">
        <w:rPr>
          <w:rFonts w:ascii="Times New Roman" w:eastAsia="Times New Roman" w:hAnsi="Times New Roman" w:cs="Times New Roman"/>
          <w:bCs/>
          <w:sz w:val="28"/>
          <w:szCs w:val="28"/>
          <w:lang w:eastAsia="ru-RU"/>
        </w:rPr>
        <w:t xml:space="preserve"> – 02 Здравоохранение, уровень квалификации</w:t>
      </w:r>
      <w:r w:rsidRPr="00DF0926">
        <w:rPr>
          <w:rFonts w:ascii="Times New Roman" w:eastAsia="Times New Roman" w:hAnsi="Times New Roman" w:cs="Times New Roman"/>
          <w:bCs/>
          <w:sz w:val="28"/>
          <w:szCs w:val="28"/>
          <w:vertAlign w:val="superscript"/>
          <w:lang w:eastAsia="ru-RU"/>
        </w:rPr>
        <w:footnoteReference w:id="3"/>
      </w:r>
      <w:r w:rsidRPr="00DF0926">
        <w:rPr>
          <w:rFonts w:ascii="Times New Roman" w:eastAsia="Times New Roman" w:hAnsi="Times New Roman" w:cs="Times New Roman"/>
          <w:bCs/>
          <w:sz w:val="28"/>
          <w:szCs w:val="28"/>
          <w:lang w:eastAsia="ru-RU"/>
        </w:rPr>
        <w:t xml:space="preserve"> – 8 уровень).</w:t>
      </w:r>
    </w:p>
    <w:p w:rsidR="00576B92" w:rsidRPr="00DF0926" w:rsidRDefault="00576B92" w:rsidP="00576B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ar-SA"/>
        </w:rPr>
      </w:pPr>
      <w:r w:rsidRPr="00DF0926">
        <w:rPr>
          <w:rFonts w:ascii="Times New Roman" w:eastAsia="Times New Roman" w:hAnsi="Times New Roman" w:cs="Times New Roman"/>
          <w:bCs/>
          <w:sz w:val="28"/>
          <w:szCs w:val="28"/>
          <w:lang w:eastAsia="ru-RU"/>
        </w:rPr>
        <w:t>2. </w:t>
      </w:r>
      <w:r w:rsidRPr="00DF0926">
        <w:rPr>
          <w:rFonts w:ascii="Times New Roman" w:eastAsia="Times New Roman" w:hAnsi="Times New Roman" w:cs="Times New Roman"/>
          <w:sz w:val="28"/>
          <w:szCs w:val="28"/>
          <w:lang w:eastAsia="ru-RU"/>
        </w:rPr>
        <w:t>В результате освоения Программы организация, осуществляющая образовательную деятельность (далее – организация), обеспечивает формирование</w:t>
      </w:r>
      <w:r w:rsidRPr="00DF0926">
        <w:rPr>
          <w:rFonts w:ascii="Times New Roman" w:eastAsia="Times New Roman" w:hAnsi="Times New Roman" w:cs="Times New Roman"/>
          <w:sz w:val="28"/>
          <w:szCs w:val="28"/>
          <w:lang w:eastAsia="ru-RU"/>
        </w:rPr>
        <w:br/>
        <w:t xml:space="preserve">у    обучающегося    (слушателя)    </w:t>
      </w:r>
      <w:r w:rsidRPr="00DF0926">
        <w:rPr>
          <w:rFonts w:ascii="Times New Roman" w:eastAsia="Times New Roman" w:hAnsi="Times New Roman" w:cs="Times New Roman"/>
          <w:sz w:val="28"/>
          <w:szCs w:val="28"/>
          <w:lang w:eastAsia="ar-SA"/>
        </w:rPr>
        <w:t>профессиональных    компетенций    (далее – ПК)</w:t>
      </w:r>
      <w:bookmarkStart w:id="5" w:name="_Hlk216940266"/>
      <w:r w:rsidRPr="00DF0926">
        <w:rPr>
          <w:rFonts w:ascii="Times New Roman" w:eastAsia="Times New Roman" w:hAnsi="Times New Roman" w:cs="Times New Roman"/>
          <w:sz w:val="28"/>
          <w:szCs w:val="28"/>
          <w:vertAlign w:val="superscript"/>
          <w:lang w:eastAsia="ar-SA"/>
        </w:rPr>
        <w:footnoteReference w:id="4"/>
      </w:r>
      <w:bookmarkEnd w:id="5"/>
      <w:r w:rsidRPr="00DF0926">
        <w:rPr>
          <w:rFonts w:ascii="Times New Roman" w:eastAsia="Times New Roman" w:hAnsi="Times New Roman" w:cs="Times New Roman"/>
          <w:sz w:val="28"/>
          <w:szCs w:val="28"/>
          <w:lang w:eastAsia="ar-SA"/>
        </w:rPr>
        <w:t xml:space="preserve">, </w:t>
      </w:r>
      <w:r w:rsidRPr="00DF0926">
        <w:rPr>
          <w:rFonts w:ascii="Times New Roman" w:eastAsia="Times New Roman" w:hAnsi="Times New Roman" w:cs="Times New Roman"/>
          <w:bCs/>
          <w:sz w:val="28"/>
          <w:szCs w:val="28"/>
          <w:lang w:eastAsia="ru-RU"/>
        </w:rPr>
        <w:t xml:space="preserve">включающих необходимые знания, умения, опыт деятельности, в соответствии </w:t>
      </w:r>
      <w:r w:rsidRPr="00DF0926">
        <w:rPr>
          <w:rFonts w:ascii="Times New Roman" w:eastAsia="Times New Roman" w:hAnsi="Times New Roman" w:cs="Times New Roman"/>
          <w:bCs/>
          <w:sz w:val="28"/>
          <w:szCs w:val="28"/>
          <w:lang w:eastAsia="ru-RU"/>
        </w:rPr>
        <w:br/>
        <w:t>с планируемыми результатами обучения и рабочими программами модулей</w:t>
      </w:r>
      <w:r w:rsidRPr="00DF0926">
        <w:rPr>
          <w:rFonts w:ascii="Times New Roman" w:eastAsia="Times New Roman" w:hAnsi="Times New Roman" w:cs="Times New Roman"/>
          <w:sz w:val="28"/>
          <w:szCs w:val="28"/>
          <w:lang w:eastAsia="ar-SA"/>
        </w:rPr>
        <w:t>.</w:t>
      </w:r>
    </w:p>
    <w:p w:rsidR="00576B92" w:rsidRPr="00DF0926" w:rsidRDefault="00576B92" w:rsidP="00576B92">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bCs/>
          <w:sz w:val="28"/>
          <w:szCs w:val="28"/>
          <w:lang w:eastAsia="ru-RU"/>
        </w:rPr>
        <w:t xml:space="preserve">3. Форма обучения по Программе – </w:t>
      </w:r>
      <w:r w:rsidRPr="00DF0926">
        <w:rPr>
          <w:rFonts w:ascii="Times New Roman" w:eastAsia="Times New Roman" w:hAnsi="Times New Roman" w:cs="Times New Roman"/>
          <w:sz w:val="28"/>
          <w:szCs w:val="28"/>
          <w:lang w:eastAsia="ru-RU"/>
        </w:rPr>
        <w:t>очная, с возможностью частичного использования электронного обучения и дистанционных образовательных технологий (далее – ЭО и ДОТ).</w:t>
      </w:r>
    </w:p>
    <w:p w:rsidR="00576B92" w:rsidRPr="00DF0926" w:rsidRDefault="00576B92" w:rsidP="00576B92">
      <w:pPr>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bCs/>
          <w:sz w:val="28"/>
          <w:szCs w:val="28"/>
          <w:lang w:eastAsia="ru-RU"/>
        </w:rPr>
        <w:t xml:space="preserve">4. Трудоемкость обучения (срок освоения Программы): </w:t>
      </w:r>
      <w:r w:rsidR="00FF1917" w:rsidRPr="00DF0926">
        <w:rPr>
          <w:rFonts w:ascii="Times New Roman" w:eastAsia="Times New Roman" w:hAnsi="Times New Roman" w:cs="Times New Roman"/>
          <w:sz w:val="28"/>
          <w:szCs w:val="28"/>
          <w:lang w:eastAsia="ru-RU"/>
        </w:rPr>
        <w:t>144</w:t>
      </w:r>
      <w:r w:rsidRPr="00DF0926">
        <w:rPr>
          <w:rFonts w:ascii="Times New Roman" w:eastAsia="Times New Roman" w:hAnsi="Times New Roman" w:cs="Times New Roman"/>
          <w:sz w:val="28"/>
          <w:szCs w:val="28"/>
          <w:lang w:eastAsia="ru-RU"/>
        </w:rPr>
        <w:t xml:space="preserve"> академических часа.</w:t>
      </w:r>
    </w:p>
    <w:p w:rsidR="00576B92" w:rsidRPr="00DF0926" w:rsidRDefault="00576B92" w:rsidP="00576B92">
      <w:pPr>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 xml:space="preserve">5. Календарный учебный график обеспечивает реализацию Программы </w:t>
      </w:r>
      <w:r w:rsidRPr="00DF0926">
        <w:rPr>
          <w:rFonts w:ascii="Times New Roman" w:eastAsia="Times New Roman" w:hAnsi="Times New Roman" w:cs="Times New Roman"/>
          <w:sz w:val="28"/>
          <w:szCs w:val="28"/>
          <w:lang w:eastAsia="ru-RU"/>
        </w:rPr>
        <w:br/>
        <w:t>в соответствии с учебным планом и разрабатывается организацией самостоятельно.</w:t>
      </w:r>
    </w:p>
    <w:p w:rsidR="00576B92" w:rsidRPr="00DF0926" w:rsidRDefault="00576B92" w:rsidP="00576B92">
      <w:pPr>
        <w:spacing w:after="200" w:line="276" w:lineRule="auto"/>
        <w:rPr>
          <w:rFonts w:ascii="Times New Roman" w:eastAsia="Times New Roman" w:hAnsi="Times New Roman" w:cs="Times New Roman"/>
          <w:b/>
          <w:sz w:val="28"/>
          <w:szCs w:val="28"/>
          <w:lang w:eastAsia="ru-RU"/>
        </w:rPr>
        <w:sectPr w:rsidR="00576B92" w:rsidRPr="00DF0926" w:rsidSect="00FF1917">
          <w:headerReference w:type="default" r:id="rId9"/>
          <w:footerReference w:type="default" r:id="rId10"/>
          <w:endnotePr>
            <w:numFmt w:val="decimal"/>
          </w:endnotePr>
          <w:pgSz w:w="11906" w:h="16838" w:code="9"/>
          <w:pgMar w:top="1134" w:right="567" w:bottom="1134" w:left="1134" w:header="709" w:footer="709" w:gutter="0"/>
          <w:pgNumType w:start="1"/>
          <w:cols w:space="708"/>
          <w:titlePg/>
          <w:docGrid w:linePitch="360"/>
        </w:sectPr>
      </w:pPr>
    </w:p>
    <w:p w:rsidR="00576B92" w:rsidRPr="00DF0926" w:rsidRDefault="00576B92" w:rsidP="00576B92">
      <w:pPr>
        <w:widowControl w:val="0"/>
        <w:tabs>
          <w:tab w:val="left" w:pos="1276"/>
        </w:tabs>
        <w:autoSpaceDE w:val="0"/>
        <w:autoSpaceDN w:val="0"/>
        <w:spacing w:before="240" w:after="240" w:line="240" w:lineRule="auto"/>
        <w:jc w:val="center"/>
        <w:rPr>
          <w:rFonts w:ascii="Times New Roman" w:eastAsia="Times New Roman" w:hAnsi="Times New Roman" w:cs="Times New Roman"/>
          <w:b/>
          <w:sz w:val="28"/>
          <w:szCs w:val="28"/>
          <w:lang w:eastAsia="ru-RU"/>
        </w:rPr>
      </w:pPr>
      <w:r w:rsidRPr="00DF0926">
        <w:rPr>
          <w:rFonts w:ascii="Times New Roman" w:eastAsia="Times New Roman" w:hAnsi="Times New Roman" w:cs="Times New Roman"/>
          <w:b/>
          <w:sz w:val="28"/>
          <w:szCs w:val="28"/>
          <w:lang w:val="en-US" w:eastAsia="ru-RU"/>
        </w:rPr>
        <w:lastRenderedPageBreak/>
        <w:t>II</w:t>
      </w:r>
      <w:r w:rsidRPr="00DF0926">
        <w:rPr>
          <w:rFonts w:ascii="Times New Roman" w:eastAsia="Times New Roman" w:hAnsi="Times New Roman" w:cs="Times New Roman"/>
          <w:b/>
          <w:sz w:val="28"/>
          <w:szCs w:val="28"/>
          <w:lang w:eastAsia="ru-RU"/>
        </w:rPr>
        <w:t>. Планируемые результаты обучения</w:t>
      </w:r>
    </w:p>
    <w:p w:rsidR="00576B92" w:rsidRPr="00DF0926" w:rsidRDefault="00576B92" w:rsidP="00576B92">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6. Планируемые результаты обучения:</w:t>
      </w:r>
    </w:p>
    <w:p w:rsidR="002004D6" w:rsidRPr="00DF0926" w:rsidRDefault="002004D6" w:rsidP="00576B92">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p>
    <w:tbl>
      <w:tblPr>
        <w:tblStyle w:val="a8"/>
        <w:tblW w:w="4965" w:type="pct"/>
        <w:tblLook w:val="04A0" w:firstRow="1" w:lastRow="0" w:firstColumn="1" w:lastColumn="0" w:noHBand="0" w:noVBand="1"/>
      </w:tblPr>
      <w:tblGrid>
        <w:gridCol w:w="549"/>
        <w:gridCol w:w="2707"/>
        <w:gridCol w:w="4675"/>
        <w:gridCol w:w="7090"/>
      </w:tblGrid>
      <w:tr w:rsidR="002004D6" w:rsidRPr="00DF0926" w:rsidTr="009A79E6">
        <w:trPr>
          <w:trHeight w:val="303"/>
          <w:tblHeader/>
        </w:trPr>
        <w:tc>
          <w:tcPr>
            <w:tcW w:w="183" w:type="pct"/>
            <w:vMerge w:val="restart"/>
            <w:shd w:val="clear" w:color="auto" w:fill="FFFFFF" w:themeFill="background1"/>
            <w:vAlign w:val="center"/>
          </w:tcPr>
          <w:p w:rsidR="002004D6" w:rsidRPr="00DF0926" w:rsidRDefault="002004D6" w:rsidP="009A79E6">
            <w:pPr>
              <w:jc w:val="center"/>
              <w:rPr>
                <w:rFonts w:ascii="Times New Roman" w:hAnsi="Times New Roman" w:cs="Times New Roman"/>
              </w:rPr>
            </w:pPr>
            <w:r w:rsidRPr="00DF0926">
              <w:rPr>
                <w:rFonts w:ascii="Times New Roman" w:hAnsi="Times New Roman" w:cs="Times New Roman"/>
              </w:rPr>
              <w:t>№ п/п</w:t>
            </w:r>
          </w:p>
        </w:tc>
        <w:tc>
          <w:tcPr>
            <w:tcW w:w="901" w:type="pct"/>
            <w:vMerge w:val="restart"/>
            <w:shd w:val="clear" w:color="auto" w:fill="FFFFFF" w:themeFill="background1"/>
            <w:vAlign w:val="center"/>
          </w:tcPr>
          <w:p w:rsidR="002004D6" w:rsidRPr="00DF0926" w:rsidRDefault="002004D6" w:rsidP="009A79E6">
            <w:pPr>
              <w:jc w:val="center"/>
              <w:rPr>
                <w:rFonts w:ascii="Times New Roman" w:hAnsi="Times New Roman" w:cs="Times New Roman"/>
              </w:rPr>
            </w:pPr>
            <w:r w:rsidRPr="00DF0926">
              <w:rPr>
                <w:rFonts w:ascii="Times New Roman" w:hAnsi="Times New Roman" w:cs="Times New Roman"/>
              </w:rPr>
              <w:t>Коды</w:t>
            </w:r>
          </w:p>
          <w:p w:rsidR="002004D6" w:rsidRPr="00DF0926" w:rsidRDefault="002004D6" w:rsidP="009A79E6">
            <w:pPr>
              <w:jc w:val="center"/>
              <w:rPr>
                <w:rFonts w:ascii="Times New Roman" w:hAnsi="Times New Roman" w:cs="Times New Roman"/>
              </w:rPr>
            </w:pPr>
            <w:r w:rsidRPr="00DF0926">
              <w:rPr>
                <w:rFonts w:ascii="Times New Roman" w:hAnsi="Times New Roman" w:cs="Times New Roman"/>
              </w:rPr>
              <w:t>и наименования совершенствуемых компетенций</w:t>
            </w:r>
          </w:p>
        </w:tc>
        <w:tc>
          <w:tcPr>
            <w:tcW w:w="3916" w:type="pct"/>
            <w:gridSpan w:val="2"/>
            <w:shd w:val="clear" w:color="auto" w:fill="FFFFFF" w:themeFill="background1"/>
            <w:vAlign w:val="center"/>
          </w:tcPr>
          <w:p w:rsidR="002004D6" w:rsidRPr="00DF0926" w:rsidRDefault="002004D6" w:rsidP="009A79E6">
            <w:pPr>
              <w:jc w:val="center"/>
              <w:rPr>
                <w:rFonts w:ascii="Times New Roman" w:hAnsi="Times New Roman" w:cs="Times New Roman"/>
                <w:sz w:val="24"/>
                <w:szCs w:val="24"/>
              </w:rPr>
            </w:pPr>
            <w:r w:rsidRPr="00DF0926">
              <w:rPr>
                <w:rFonts w:ascii="Times New Roman" w:hAnsi="Times New Roman" w:cs="Times New Roman"/>
                <w:sz w:val="24"/>
                <w:szCs w:val="24"/>
                <w:shd w:val="clear" w:color="auto" w:fill="FFFFFF"/>
              </w:rPr>
              <w:t>Коды и наименования результатов обучения, соответствующих компетенциям</w:t>
            </w:r>
          </w:p>
        </w:tc>
      </w:tr>
      <w:tr w:rsidR="002004D6" w:rsidRPr="00DF0926" w:rsidTr="009A79E6">
        <w:trPr>
          <w:trHeight w:val="58"/>
          <w:tblHeader/>
        </w:trPr>
        <w:tc>
          <w:tcPr>
            <w:tcW w:w="183" w:type="pct"/>
            <w:vMerge/>
            <w:shd w:val="clear" w:color="auto" w:fill="FFFFFF" w:themeFill="background1"/>
          </w:tcPr>
          <w:p w:rsidR="002004D6" w:rsidRPr="00DF0926" w:rsidRDefault="002004D6" w:rsidP="009A79E6">
            <w:pPr>
              <w:jc w:val="center"/>
              <w:rPr>
                <w:rFonts w:ascii="Times New Roman" w:hAnsi="Times New Roman" w:cs="Times New Roman"/>
              </w:rPr>
            </w:pPr>
          </w:p>
        </w:tc>
        <w:tc>
          <w:tcPr>
            <w:tcW w:w="901" w:type="pct"/>
            <w:vMerge/>
            <w:shd w:val="clear" w:color="auto" w:fill="FFFFFF" w:themeFill="background1"/>
            <w:vAlign w:val="center"/>
          </w:tcPr>
          <w:p w:rsidR="002004D6" w:rsidRPr="00DF0926" w:rsidRDefault="002004D6" w:rsidP="009A79E6">
            <w:pPr>
              <w:jc w:val="center"/>
              <w:rPr>
                <w:rFonts w:ascii="Times New Roman" w:hAnsi="Times New Roman" w:cs="Times New Roman"/>
              </w:rPr>
            </w:pPr>
          </w:p>
        </w:tc>
        <w:tc>
          <w:tcPr>
            <w:tcW w:w="1556" w:type="pct"/>
            <w:shd w:val="clear" w:color="auto" w:fill="FFFFFF" w:themeFill="background1"/>
            <w:vAlign w:val="center"/>
          </w:tcPr>
          <w:p w:rsidR="002004D6" w:rsidRPr="00DF0926" w:rsidRDefault="002004D6" w:rsidP="009A79E6">
            <w:pPr>
              <w:jc w:val="center"/>
              <w:rPr>
                <w:rFonts w:ascii="Times New Roman" w:hAnsi="Times New Roman" w:cs="Times New Roman"/>
              </w:rPr>
            </w:pPr>
            <w:r w:rsidRPr="00DF0926">
              <w:rPr>
                <w:rFonts w:ascii="Times New Roman" w:hAnsi="Times New Roman" w:cs="Times New Roman"/>
              </w:rPr>
              <w:t>Знания (далее – з)</w:t>
            </w:r>
          </w:p>
        </w:tc>
        <w:tc>
          <w:tcPr>
            <w:tcW w:w="2360" w:type="pct"/>
            <w:shd w:val="clear" w:color="auto" w:fill="FFFFFF" w:themeFill="background1"/>
            <w:vAlign w:val="center"/>
          </w:tcPr>
          <w:p w:rsidR="002004D6" w:rsidRPr="00DF0926" w:rsidRDefault="002004D6" w:rsidP="009A79E6">
            <w:pPr>
              <w:jc w:val="center"/>
              <w:rPr>
                <w:rFonts w:ascii="Times New Roman" w:hAnsi="Times New Roman" w:cs="Times New Roman"/>
              </w:rPr>
            </w:pPr>
            <w:r w:rsidRPr="00DF0926">
              <w:rPr>
                <w:rFonts w:ascii="Times New Roman" w:hAnsi="Times New Roman" w:cs="Times New Roman"/>
              </w:rPr>
              <w:t>Умения (далее – у)</w:t>
            </w:r>
          </w:p>
        </w:tc>
      </w:tr>
      <w:tr w:rsidR="002004D6" w:rsidRPr="00DF0926" w:rsidTr="009A79E6">
        <w:trPr>
          <w:trHeight w:val="2811"/>
        </w:trPr>
        <w:tc>
          <w:tcPr>
            <w:tcW w:w="183" w:type="pct"/>
          </w:tcPr>
          <w:p w:rsidR="002004D6" w:rsidRPr="00DF0926" w:rsidRDefault="002004D6" w:rsidP="009A79E6">
            <w:pPr>
              <w:widowControl w:val="0"/>
              <w:jc w:val="center"/>
              <w:rPr>
                <w:rFonts w:ascii="Times New Roman" w:hAnsi="Times New Roman" w:cs="Times New Roman"/>
                <w:sz w:val="18"/>
                <w:szCs w:val="18"/>
                <w:lang w:val="en-US"/>
              </w:rPr>
            </w:pPr>
            <w:r w:rsidRPr="00DF0926">
              <w:rPr>
                <w:rFonts w:ascii="Times New Roman" w:hAnsi="Times New Roman" w:cs="Times New Roman"/>
                <w:sz w:val="18"/>
                <w:szCs w:val="18"/>
                <w:lang w:val="en-US"/>
              </w:rPr>
              <w:t>1</w:t>
            </w:r>
          </w:p>
        </w:tc>
        <w:tc>
          <w:tcPr>
            <w:tcW w:w="901" w:type="pct"/>
          </w:tcPr>
          <w:p w:rsidR="002004D6" w:rsidRPr="00DF0926" w:rsidRDefault="002004D6" w:rsidP="009A79E6">
            <w:pPr>
              <w:widowControl w:val="0"/>
              <w:rPr>
                <w:rFonts w:ascii="Times New Roman" w:hAnsi="Times New Roman" w:cs="Times New Roman"/>
                <w:sz w:val="18"/>
                <w:szCs w:val="18"/>
              </w:rPr>
            </w:pPr>
            <w:r w:rsidRPr="00DF0926">
              <w:rPr>
                <w:rFonts w:ascii="Times New Roman" w:hAnsi="Times New Roman" w:cs="Times New Roman"/>
                <w:sz w:val="18"/>
                <w:szCs w:val="18"/>
              </w:rPr>
              <w:t>ПК-1. Способен планировать деятельность фармацевтической организации</w:t>
            </w:r>
          </w:p>
        </w:tc>
        <w:tc>
          <w:tcPr>
            <w:tcW w:w="1556" w:type="pct"/>
            <w:shd w:val="clear" w:color="auto" w:fill="FFFFFF" w:themeFill="background1"/>
          </w:tcPr>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1.з1. Современные положения нормативных правовых актов Российской Федерации, регулирующих обращение лекарственных средств, в том числе Соглашение о единых принципах и правилах обращения лекарственных средств в рамках Евразийского экономического союза.</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1.з2. Действующие полномочия государственных надзорных органов, осуществляющих контроль и надзор за фармацевтической деятельностью.</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1.з3. Институциональные нормы в сфере управления фармацевтической деятельностью.</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1.з4. Современные подходы к регламентации деятельности фармацевтической организации.</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1.з5. Актуальные методы и способы управления фармацевтической организацией.</w:t>
            </w:r>
          </w:p>
          <w:p w:rsidR="002004D6" w:rsidRPr="00DF0926" w:rsidRDefault="002004D6" w:rsidP="009A79E6">
            <w:pPr>
              <w:tabs>
                <w:tab w:val="left" w:pos="420"/>
                <w:tab w:val="left" w:pos="562"/>
              </w:tabs>
              <w:jc w:val="both"/>
              <w:rPr>
                <w:rFonts w:ascii="Times New Roman" w:hAnsi="Times New Roman" w:cs="Times New Roman"/>
                <w:sz w:val="18"/>
                <w:szCs w:val="18"/>
              </w:rPr>
            </w:pPr>
            <w:r w:rsidRPr="00DF0926">
              <w:rPr>
                <w:rFonts w:ascii="Times New Roman" w:hAnsi="Times New Roman" w:cs="Times New Roman"/>
                <w:color w:val="000000"/>
                <w:sz w:val="18"/>
                <w:szCs w:val="18"/>
              </w:rPr>
              <w:t xml:space="preserve"> </w:t>
            </w:r>
            <w:r w:rsidRPr="00DF0926">
              <w:rPr>
                <w:rFonts w:ascii="Times New Roman" w:hAnsi="Times New Roman" w:cs="Times New Roman"/>
                <w:sz w:val="18"/>
                <w:szCs w:val="18"/>
              </w:rPr>
              <w:t>1.з6. Концепция, принципы и технологии фармацевтического менеджмента.</w:t>
            </w:r>
          </w:p>
          <w:p w:rsidR="002004D6" w:rsidRPr="00DF0926" w:rsidRDefault="002004D6" w:rsidP="009A79E6">
            <w:pPr>
              <w:tabs>
                <w:tab w:val="left" w:pos="420"/>
                <w:tab w:val="left" w:pos="562"/>
              </w:tabs>
              <w:jc w:val="both"/>
              <w:rPr>
                <w:rFonts w:ascii="Times New Roman" w:hAnsi="Times New Roman" w:cs="Times New Roman"/>
                <w:sz w:val="18"/>
                <w:szCs w:val="18"/>
              </w:rPr>
            </w:pPr>
            <w:r w:rsidRPr="00DF0926">
              <w:rPr>
                <w:rFonts w:ascii="Times New Roman" w:hAnsi="Times New Roman" w:cs="Times New Roman"/>
                <w:color w:val="000000"/>
                <w:sz w:val="18"/>
                <w:szCs w:val="18"/>
              </w:rPr>
              <w:t xml:space="preserve">1.з7. Современные концепция, принципы и технологии </w:t>
            </w:r>
            <w:r w:rsidRPr="00DF0926">
              <w:rPr>
                <w:rFonts w:ascii="Times New Roman" w:hAnsi="Times New Roman" w:cs="Times New Roman"/>
                <w:sz w:val="18"/>
                <w:szCs w:val="18"/>
              </w:rPr>
              <w:t>фармацевтического маркетинга.</w:t>
            </w:r>
          </w:p>
          <w:p w:rsidR="002004D6" w:rsidRPr="00DF0926" w:rsidRDefault="002004D6" w:rsidP="009A79E6">
            <w:pPr>
              <w:tabs>
                <w:tab w:val="left" w:pos="420"/>
                <w:tab w:val="left" w:pos="562"/>
              </w:tabs>
              <w:jc w:val="both"/>
              <w:rPr>
                <w:rFonts w:ascii="Times New Roman" w:hAnsi="Times New Roman" w:cs="Times New Roman"/>
                <w:sz w:val="18"/>
                <w:szCs w:val="18"/>
              </w:rPr>
            </w:pPr>
            <w:r w:rsidRPr="00DF0926">
              <w:rPr>
                <w:rFonts w:ascii="Times New Roman" w:hAnsi="Times New Roman" w:cs="Times New Roman"/>
                <w:sz w:val="18"/>
                <w:szCs w:val="18"/>
              </w:rPr>
              <w:t>1.з8. Изменения правил хранения лекарственных средств, в том числе подлежащих предметно-количественному учету, правил надлежащей дистрибьюторской практики в рамках Евразийского экономического союза.</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 xml:space="preserve">1.з9. Информационные системы, используемые в фармацевтической организации </w:t>
            </w:r>
            <w:r w:rsidRPr="00DF0926">
              <w:rPr>
                <w:rFonts w:ascii="Times New Roman" w:hAnsi="Times New Roman" w:cs="Times New Roman"/>
                <w:sz w:val="18"/>
                <w:szCs w:val="18"/>
              </w:rPr>
              <w:t>и в информационно-телекоммуникационной сети «Интернет»</w:t>
            </w:r>
            <w:r w:rsidRPr="00DF0926">
              <w:rPr>
                <w:rFonts w:ascii="Times New Roman" w:hAnsi="Times New Roman" w:cs="Times New Roman"/>
                <w:color w:val="000000"/>
                <w:sz w:val="18"/>
                <w:szCs w:val="18"/>
              </w:rPr>
              <w:t>.</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1.з10. Актуальные требования к отчетной документации, структура и состав отчетной документации фармацевтической организации.</w:t>
            </w:r>
          </w:p>
          <w:p w:rsidR="002004D6" w:rsidRPr="00DF0926" w:rsidRDefault="002004D6" w:rsidP="009A79E6">
            <w:pPr>
              <w:widowControl w:val="0"/>
              <w:jc w:val="both"/>
              <w:rPr>
                <w:strike/>
                <w:sz w:val="18"/>
                <w:szCs w:val="18"/>
              </w:rPr>
            </w:pPr>
            <w:r w:rsidRPr="00DF0926">
              <w:rPr>
                <w:rFonts w:ascii="Times New Roman" w:hAnsi="Times New Roman" w:cs="Times New Roman"/>
                <w:color w:val="000000"/>
                <w:sz w:val="18"/>
                <w:szCs w:val="18"/>
              </w:rPr>
              <w:t>1.з11. Принципы и методы планирования потребности фармацевтической организации в кадровых ресурсах.</w:t>
            </w:r>
          </w:p>
        </w:tc>
        <w:tc>
          <w:tcPr>
            <w:tcW w:w="2360" w:type="pct"/>
            <w:shd w:val="clear" w:color="auto" w:fill="FFFFFF" w:themeFill="background1"/>
          </w:tcPr>
          <w:p w:rsidR="002004D6" w:rsidRPr="00DF0926" w:rsidRDefault="002004D6" w:rsidP="009A79E6">
            <w:pPr>
              <w:tabs>
                <w:tab w:val="left" w:pos="499"/>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1.у1. Анализ текущей ситуации и стратегических программ развития региона и отрасли для планирования деятельности фармацевтической организации.</w:t>
            </w:r>
          </w:p>
          <w:p w:rsidR="002004D6" w:rsidRPr="00DF0926" w:rsidRDefault="002004D6" w:rsidP="009A79E6">
            <w:pPr>
              <w:tabs>
                <w:tab w:val="left" w:pos="499"/>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1.у2. Осуществление современных маркетинговых исследований в процессе принятия управленческих решений. Анализ спроса на лекарственные препараты и другие товары аптечного ассортимента и потребности в них.</w:t>
            </w:r>
          </w:p>
          <w:p w:rsidR="002004D6" w:rsidRPr="00DF0926" w:rsidRDefault="002004D6" w:rsidP="009A79E6">
            <w:pPr>
              <w:tabs>
                <w:tab w:val="left" w:pos="499"/>
                <w:tab w:val="left" w:pos="591"/>
              </w:tabs>
              <w:jc w:val="both"/>
              <w:rPr>
                <w:rFonts w:ascii="Times New Roman" w:hAnsi="Times New Roman" w:cs="Times New Roman"/>
                <w:color w:val="000000"/>
                <w:sz w:val="18"/>
                <w:szCs w:val="18"/>
              </w:rPr>
            </w:pPr>
            <w:r w:rsidRPr="00DF0926">
              <w:rPr>
                <w:rFonts w:ascii="Times New Roman" w:hAnsi="Times New Roman" w:cs="Times New Roman"/>
                <w:sz w:val="18"/>
                <w:szCs w:val="18"/>
              </w:rPr>
              <w:t>1.у3</w:t>
            </w:r>
            <w:r w:rsidRPr="00DF0926">
              <w:rPr>
                <w:rFonts w:ascii="Times New Roman" w:hAnsi="Times New Roman" w:cs="Times New Roman"/>
                <w:color w:val="FF0000"/>
                <w:sz w:val="18"/>
                <w:szCs w:val="18"/>
              </w:rPr>
              <w:t>.</w:t>
            </w:r>
            <w:r w:rsidRPr="00DF0926">
              <w:rPr>
                <w:rFonts w:ascii="Times New Roman" w:hAnsi="Times New Roman" w:cs="Times New Roman"/>
                <w:color w:val="000000"/>
                <w:sz w:val="18"/>
                <w:szCs w:val="18"/>
              </w:rPr>
              <w:t> Оценка новых экономических подходов и методов управления в фармацевтической деятельности, прогрессивных форм обслуживания населения и медицинских организаций.</w:t>
            </w:r>
          </w:p>
          <w:p w:rsidR="002004D6" w:rsidRPr="00DF0926" w:rsidRDefault="002004D6" w:rsidP="009A79E6">
            <w:pPr>
              <w:tabs>
                <w:tab w:val="left" w:pos="499"/>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 xml:space="preserve">1.у4. Определение актуальных целей и задач деятельности фармацевтической организации, контрольных показателей. </w:t>
            </w:r>
          </w:p>
          <w:p w:rsidR="002004D6" w:rsidRPr="00DF0926" w:rsidRDefault="002004D6" w:rsidP="009A79E6">
            <w:pPr>
              <w:tabs>
                <w:tab w:val="left" w:pos="499"/>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1.у5. Разработка плана мероприятий по достижению контрольных показателей деятельности фармацевтической организации.</w:t>
            </w:r>
          </w:p>
          <w:p w:rsidR="002004D6" w:rsidRPr="00DF0926" w:rsidRDefault="002004D6" w:rsidP="009A79E6">
            <w:pPr>
              <w:tabs>
                <w:tab w:val="left" w:pos="499"/>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1.у6. Планирование и оценка потребности фармацевтической организации в работниках, в том числе в фармацевтических работниках.</w:t>
            </w:r>
          </w:p>
          <w:p w:rsidR="002004D6" w:rsidRPr="00DF0926" w:rsidRDefault="002004D6" w:rsidP="009A79E6">
            <w:pPr>
              <w:tabs>
                <w:tab w:val="left" w:pos="499"/>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1.у7. Комплексный анализ деятельности фармацевтической организации.</w:t>
            </w:r>
          </w:p>
          <w:p w:rsidR="002004D6" w:rsidRPr="00DF0926" w:rsidRDefault="002004D6" w:rsidP="009A79E6">
            <w:pPr>
              <w:tabs>
                <w:tab w:val="left" w:pos="499"/>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1.у8. Оценка ситуации, прогнозирование ее развития, выработка альтернативных вариантов решений и оценка рисков, связанных с их реализацией.</w:t>
            </w:r>
          </w:p>
          <w:p w:rsidR="002004D6" w:rsidRPr="00DF0926" w:rsidRDefault="002004D6" w:rsidP="009A79E6">
            <w:pPr>
              <w:tabs>
                <w:tab w:val="left" w:pos="499"/>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1.у9. Анализ методов и способов продвижения лекарственных препаратов и других товаров аптечного ассортимента и распространения информации, используемой в отрасли, формулирование заключения о целесообразности их использования.</w:t>
            </w:r>
          </w:p>
          <w:p w:rsidR="002004D6" w:rsidRPr="00DF0926" w:rsidRDefault="002004D6" w:rsidP="009A79E6">
            <w:pPr>
              <w:widowControl w:val="0"/>
              <w:jc w:val="both"/>
              <w:rPr>
                <w:rFonts w:ascii="Times New Roman" w:hAnsi="Times New Roman" w:cs="Times New Roman"/>
                <w:sz w:val="18"/>
                <w:szCs w:val="18"/>
              </w:rPr>
            </w:pPr>
            <w:r w:rsidRPr="00DF0926">
              <w:rPr>
                <w:rFonts w:ascii="Times New Roman" w:hAnsi="Times New Roman" w:cs="Times New Roman"/>
                <w:color w:val="000000"/>
                <w:sz w:val="18"/>
                <w:szCs w:val="18"/>
              </w:rPr>
              <w:t xml:space="preserve">1.у10. Использование в профессиональной деятельности информационных систем </w:t>
            </w:r>
            <w:r w:rsidRPr="00DF0926">
              <w:rPr>
                <w:rFonts w:ascii="Times New Roman" w:hAnsi="Times New Roman" w:cs="Times New Roman"/>
                <w:sz w:val="18"/>
                <w:szCs w:val="18"/>
                <w:shd w:val="clear" w:color="auto" w:fill="FFFFFF"/>
              </w:rPr>
              <w:t xml:space="preserve">в сфере здравоохранения </w:t>
            </w:r>
            <w:r w:rsidRPr="00DF0926">
              <w:rPr>
                <w:rFonts w:ascii="Times New Roman" w:hAnsi="Times New Roman" w:cs="Times New Roman"/>
                <w:color w:val="000000"/>
                <w:sz w:val="18"/>
                <w:szCs w:val="18"/>
              </w:rPr>
              <w:t>и информационно-телекоммуникационной сети «Интернет».</w:t>
            </w:r>
          </w:p>
        </w:tc>
      </w:tr>
      <w:tr w:rsidR="002004D6" w:rsidRPr="00DF0926" w:rsidTr="009A79E6">
        <w:tc>
          <w:tcPr>
            <w:tcW w:w="183" w:type="pct"/>
          </w:tcPr>
          <w:p w:rsidR="002004D6" w:rsidRPr="00DF0926" w:rsidRDefault="002004D6" w:rsidP="009A79E6">
            <w:pPr>
              <w:jc w:val="center"/>
              <w:rPr>
                <w:rFonts w:ascii="Times New Roman" w:hAnsi="Times New Roman" w:cs="Times New Roman"/>
                <w:sz w:val="18"/>
                <w:szCs w:val="18"/>
              </w:rPr>
            </w:pPr>
            <w:r w:rsidRPr="00DF0926">
              <w:rPr>
                <w:rFonts w:ascii="Times New Roman" w:hAnsi="Times New Roman" w:cs="Times New Roman"/>
                <w:sz w:val="18"/>
                <w:szCs w:val="18"/>
              </w:rPr>
              <w:t>2</w:t>
            </w:r>
          </w:p>
        </w:tc>
        <w:tc>
          <w:tcPr>
            <w:tcW w:w="901" w:type="pct"/>
          </w:tcPr>
          <w:p w:rsidR="002004D6" w:rsidRPr="00DF0926" w:rsidRDefault="002004D6" w:rsidP="009A79E6">
            <w:pPr>
              <w:rPr>
                <w:rFonts w:ascii="Times New Roman" w:hAnsi="Times New Roman" w:cs="Times New Roman"/>
                <w:sz w:val="18"/>
                <w:szCs w:val="18"/>
              </w:rPr>
            </w:pPr>
            <w:r w:rsidRPr="00DF0926">
              <w:rPr>
                <w:rFonts w:ascii="Times New Roman" w:hAnsi="Times New Roman" w:cs="Times New Roman"/>
                <w:sz w:val="18"/>
                <w:szCs w:val="18"/>
              </w:rPr>
              <w:t xml:space="preserve">ПК-2. Способен организовывать </w:t>
            </w:r>
            <w:r w:rsidRPr="00DF0926">
              <w:rPr>
                <w:rFonts w:ascii="Times New Roman" w:hAnsi="Times New Roman" w:cs="Times New Roman"/>
                <w:sz w:val="18"/>
                <w:szCs w:val="18"/>
                <w:shd w:val="clear" w:color="auto" w:fill="FFFFFF"/>
              </w:rPr>
              <w:t xml:space="preserve">ресурсное обеспечение </w:t>
            </w:r>
            <w:r w:rsidRPr="00DF0926">
              <w:rPr>
                <w:rFonts w:ascii="Times New Roman" w:hAnsi="Times New Roman" w:cs="Times New Roman"/>
                <w:sz w:val="18"/>
                <w:szCs w:val="18"/>
              </w:rPr>
              <w:t>фармацевтической организации</w:t>
            </w:r>
          </w:p>
        </w:tc>
        <w:tc>
          <w:tcPr>
            <w:tcW w:w="1556" w:type="pct"/>
          </w:tcPr>
          <w:p w:rsidR="002004D6" w:rsidRPr="00DF0926" w:rsidRDefault="002004D6" w:rsidP="009A79E6">
            <w:pPr>
              <w:tabs>
                <w:tab w:val="left" w:pos="453"/>
              </w:tabs>
              <w:ind w:right="1"/>
              <w:jc w:val="both"/>
              <w:rPr>
                <w:rFonts w:ascii="Times New Roman" w:hAnsi="Times New Roman" w:cs="Times New Roman"/>
                <w:sz w:val="18"/>
                <w:szCs w:val="18"/>
              </w:rPr>
            </w:pPr>
            <w:r w:rsidRPr="00DF0926">
              <w:rPr>
                <w:rFonts w:ascii="Times New Roman" w:hAnsi="Times New Roman" w:cs="Times New Roman"/>
                <w:color w:val="000000"/>
                <w:sz w:val="18"/>
                <w:szCs w:val="18"/>
              </w:rPr>
              <w:t>2.з1. </w:t>
            </w:r>
            <w:r w:rsidRPr="00DF0926">
              <w:rPr>
                <w:rFonts w:ascii="Times New Roman" w:hAnsi="Times New Roman" w:cs="Times New Roman"/>
                <w:sz w:val="18"/>
                <w:szCs w:val="18"/>
              </w:rPr>
              <w:t>Современные лицензионные требования и условия для осуществления фармацевтической деятельности.</w:t>
            </w:r>
          </w:p>
          <w:p w:rsidR="002004D6" w:rsidRPr="00DF0926" w:rsidRDefault="002004D6" w:rsidP="009A79E6">
            <w:pPr>
              <w:tabs>
                <w:tab w:val="left" w:pos="453"/>
              </w:tabs>
              <w:ind w:right="1"/>
              <w:jc w:val="both"/>
              <w:rPr>
                <w:rFonts w:ascii="Times New Roman" w:hAnsi="Times New Roman" w:cs="Times New Roman"/>
                <w:sz w:val="18"/>
                <w:szCs w:val="18"/>
              </w:rPr>
            </w:pPr>
            <w:r w:rsidRPr="00DF0926">
              <w:rPr>
                <w:rFonts w:ascii="Times New Roman" w:hAnsi="Times New Roman" w:cs="Times New Roman"/>
                <w:sz w:val="18"/>
                <w:szCs w:val="18"/>
              </w:rPr>
              <w:t>2.з2. Лицензионные требования и условия для осуществления деятельности по обороту наркотических средств, психотропных веществ и их прекурсоров.</w:t>
            </w:r>
          </w:p>
          <w:p w:rsidR="002004D6" w:rsidRPr="00DF0926" w:rsidRDefault="002004D6" w:rsidP="009A79E6">
            <w:pPr>
              <w:tabs>
                <w:tab w:val="left" w:pos="453"/>
              </w:tabs>
              <w:ind w:right="1"/>
              <w:jc w:val="both"/>
              <w:rPr>
                <w:rFonts w:ascii="Times New Roman" w:hAnsi="Times New Roman" w:cs="Times New Roman"/>
                <w:sz w:val="18"/>
                <w:szCs w:val="18"/>
              </w:rPr>
            </w:pPr>
            <w:r w:rsidRPr="00DF0926">
              <w:rPr>
                <w:rFonts w:ascii="Times New Roman" w:hAnsi="Times New Roman" w:cs="Times New Roman"/>
                <w:sz w:val="18"/>
                <w:szCs w:val="18"/>
              </w:rPr>
              <w:lastRenderedPageBreak/>
              <w:t>2.з3. Последствия несоблюдения лицензионных требований.</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2.з4. Методы анализа потребности фармацевтической организации в ресурсах, прогнозирования рисков, оценки эффективности ресурсного обеспечения организации.</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w:t>
            </w:r>
            <w:r w:rsidRPr="00DF0926">
              <w:rPr>
                <w:rFonts w:ascii="Times New Roman" w:hAnsi="Times New Roman" w:cs="Times New Roman"/>
                <w:color w:val="FF0000"/>
                <w:sz w:val="18"/>
                <w:szCs w:val="18"/>
              </w:rPr>
              <w:t>.</w:t>
            </w:r>
            <w:r w:rsidRPr="00DF0926">
              <w:rPr>
                <w:rFonts w:ascii="Times New Roman" w:hAnsi="Times New Roman" w:cs="Times New Roman"/>
                <w:sz w:val="18"/>
                <w:szCs w:val="18"/>
              </w:rPr>
              <w:t>з5</w:t>
            </w:r>
            <w:r w:rsidRPr="00DF0926">
              <w:rPr>
                <w:rFonts w:ascii="Times New Roman" w:hAnsi="Times New Roman" w:cs="Times New Roman"/>
                <w:color w:val="000000"/>
                <w:sz w:val="18"/>
                <w:szCs w:val="18"/>
              </w:rPr>
              <w:t>. Принципы формирования и функционирования государственного реестра лекарственных средств.</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2з6. Минимальный ассортимент лекарственных препаратов, необходимых для оказания медицинской помощи.</w:t>
            </w:r>
          </w:p>
          <w:p w:rsidR="002004D6" w:rsidRPr="00DF0926" w:rsidRDefault="002004D6" w:rsidP="009A79E6">
            <w:pPr>
              <w:tabs>
                <w:tab w:val="left" w:pos="420"/>
                <w:tab w:val="left" w:pos="562"/>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2.з7. Перечень жизненно необходимых и важнейших лекарственных препаратов.</w:t>
            </w:r>
          </w:p>
          <w:p w:rsidR="002004D6" w:rsidRPr="00DF0926" w:rsidRDefault="002004D6" w:rsidP="009A79E6">
            <w:pPr>
              <w:tabs>
                <w:tab w:val="left" w:pos="420"/>
                <w:tab w:val="left" w:pos="562"/>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2.з8. Перечень товаров, разрешенных к продаже в аптечных организациях наряду с лекарственными препаратами (товары аптечного ассортимента).</w:t>
            </w:r>
          </w:p>
          <w:p w:rsidR="002004D6" w:rsidRPr="00DF0926" w:rsidRDefault="002004D6" w:rsidP="009A79E6">
            <w:pPr>
              <w:tabs>
                <w:tab w:val="left" w:pos="453"/>
              </w:tabs>
              <w:ind w:right="1"/>
              <w:jc w:val="both"/>
              <w:rPr>
                <w:rFonts w:ascii="Times New Roman" w:hAnsi="Times New Roman" w:cs="Times New Roman"/>
                <w:sz w:val="18"/>
                <w:szCs w:val="18"/>
              </w:rPr>
            </w:pPr>
            <w:r w:rsidRPr="00DF0926">
              <w:rPr>
                <w:rFonts w:ascii="Times New Roman" w:hAnsi="Times New Roman" w:cs="Times New Roman"/>
                <w:sz w:val="18"/>
                <w:szCs w:val="18"/>
              </w:rPr>
              <w:t>2</w:t>
            </w:r>
            <w:r w:rsidRPr="00DF0926">
              <w:rPr>
                <w:rFonts w:ascii="Times New Roman" w:hAnsi="Times New Roman" w:cs="Times New Roman"/>
                <w:sz w:val="18"/>
                <w:szCs w:val="18"/>
                <w:lang w:val="en-US"/>
              </w:rPr>
              <w:t>s</w:t>
            </w:r>
            <w:r w:rsidRPr="00DF0926">
              <w:rPr>
                <w:rFonts w:ascii="Times New Roman" w:hAnsi="Times New Roman" w:cs="Times New Roman"/>
                <w:sz w:val="18"/>
                <w:szCs w:val="18"/>
              </w:rPr>
              <w:t>9</w:t>
            </w:r>
            <w:r w:rsidRPr="00DF0926">
              <w:rPr>
                <w:rFonts w:ascii="Times New Roman" w:hAnsi="Times New Roman" w:cs="Times New Roman"/>
                <w:color w:val="FF0000"/>
                <w:sz w:val="18"/>
                <w:szCs w:val="18"/>
              </w:rPr>
              <w:t>.</w:t>
            </w:r>
            <w:r w:rsidRPr="00DF0926">
              <w:rPr>
                <w:rFonts w:ascii="Times New Roman" w:hAnsi="Times New Roman" w:cs="Times New Roman"/>
                <w:sz w:val="18"/>
                <w:szCs w:val="18"/>
              </w:rPr>
              <w:t>Современные методы исследования рынка поставщиков товаров, работ и услуг</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 xml:space="preserve">2.з10. Законодательство Российской Федерации о закупках лекарственных средств и других товаров аптечного ассортимента. </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2.з11. Положения гражданского и налогового законодательства Российской Федерации в области договорных отношений с контрагентами</w:t>
            </w:r>
          </w:p>
          <w:p w:rsidR="002004D6" w:rsidRPr="00DF0926" w:rsidRDefault="002004D6" w:rsidP="009A79E6">
            <w:pPr>
              <w:tabs>
                <w:tab w:val="left" w:pos="453"/>
              </w:tabs>
              <w:ind w:right="1"/>
              <w:jc w:val="both"/>
              <w:rPr>
                <w:rFonts w:ascii="Times New Roman" w:hAnsi="Times New Roman" w:cs="Times New Roman"/>
                <w:sz w:val="18"/>
                <w:szCs w:val="18"/>
              </w:rPr>
            </w:pPr>
            <w:r w:rsidRPr="00DF0926">
              <w:rPr>
                <w:rFonts w:ascii="Times New Roman" w:hAnsi="Times New Roman" w:cs="Times New Roman"/>
                <w:color w:val="000000"/>
                <w:sz w:val="18"/>
                <w:szCs w:val="18"/>
              </w:rPr>
              <w:t>2</w:t>
            </w:r>
            <w:r w:rsidRPr="00DF0926">
              <w:rPr>
                <w:rFonts w:ascii="Times New Roman" w:hAnsi="Times New Roman" w:cs="Times New Roman"/>
                <w:sz w:val="18"/>
                <w:szCs w:val="18"/>
              </w:rPr>
              <w:t xml:space="preserve">.з12. Состав и требования к документации, для осуществления закупок лекарственных средств и других товаров аптечного ассортимента. Порядок проведения закупок лекарственных средств и других товаров аптечного ассортимента. </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2.з13. Порядок передачи и приема товаров, в том числе от поставщиков, их учета и инвентаризации, включая оформление отчетной документации.</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2.з14. Порядок предметно-количественного учета лекарственных средств.</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2.з15.  Порядок ценообразования на лекарственные средства, в том числе, включенные в перечень жизненно необходимых и важнейших лекарственных препаратов.</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 xml:space="preserve">2.з16. Современные методы поиска и оценки фармацевтической информации, в том числе в ресурсах с информацией о недоброкачественных и фальсифицированных лекарственных средствах и товарах аптечного ассортимента, а также о лекарственных </w:t>
            </w:r>
            <w:r w:rsidRPr="00DF0926">
              <w:rPr>
                <w:rFonts w:ascii="Times New Roman" w:hAnsi="Times New Roman" w:cs="Times New Roman"/>
                <w:color w:val="000000"/>
                <w:sz w:val="18"/>
                <w:szCs w:val="18"/>
              </w:rPr>
              <w:lastRenderedPageBreak/>
              <w:t>средствах и товарах аптечного ассортимента, подлежащих изъятию.</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 xml:space="preserve">2.з17. Принципы и технологии фармацевтической логистики. </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2.з18. Принципы и технологии мерчандайзинга в аптечных организациях.</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color w:val="000000"/>
                <w:sz w:val="18"/>
                <w:szCs w:val="18"/>
              </w:rPr>
              <w:t>2.з19. Принципы организации документооборота в фармацевтической организации.</w:t>
            </w:r>
          </w:p>
        </w:tc>
        <w:tc>
          <w:tcPr>
            <w:tcW w:w="2360" w:type="pct"/>
          </w:tcPr>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lastRenderedPageBreak/>
              <w:t>2.у1. Анализ текущего ресурсного обеспечения и потребностей фармацевтической организации.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2.у2. Оценка потребностей фармацевтической организации в ресурсах.</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2.у3. Определение оптимальных поставщиков, организация процесса закупок.</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2.у4. Заключение и контроль исполнения договоров на поставку товаров, работ и услуг.</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lastRenderedPageBreak/>
              <w:t>2.у5. Оценка эффективности ресурсного обеспечения фармацевтической организации.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2.у6. Анализ и оценка информации, получаемой от поставщиков товаров, работ и услуг.</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2.у7. Формирование документации для осуществления закупок лекарственных средств и других товаров аптечного ассортимента.</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2.у8. Осуществление мониторинга спроса потребителей, в том числе на новые лекарственные препараты и другие товары аптечного ассортимента.</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2.у9. Организация проведения инвентаризации товарно-материальных ценностей, оперативно-технического учета и предметно-количественного учета в соответствии с установленными требованиями.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2.у10. Организация и обеспечение документооборота фармацевтической организации.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2.у11. Проведение профессиональных устных и письменных коммуникаций в общении с поставщиками.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color w:val="000000"/>
                <w:sz w:val="18"/>
                <w:szCs w:val="18"/>
              </w:rPr>
              <w:t>2.у12. Прогноз и оценка рисков при организации ресурсного обеспечения фармацевтической организации.</w:t>
            </w:r>
          </w:p>
        </w:tc>
      </w:tr>
      <w:tr w:rsidR="002004D6" w:rsidRPr="00DF0926" w:rsidTr="009A79E6">
        <w:tc>
          <w:tcPr>
            <w:tcW w:w="183" w:type="pct"/>
          </w:tcPr>
          <w:p w:rsidR="002004D6" w:rsidRPr="00DF0926" w:rsidRDefault="002004D6" w:rsidP="009A79E6">
            <w:pPr>
              <w:jc w:val="center"/>
              <w:rPr>
                <w:rFonts w:ascii="Times New Roman" w:hAnsi="Times New Roman" w:cs="Times New Roman"/>
                <w:sz w:val="18"/>
                <w:szCs w:val="18"/>
              </w:rPr>
            </w:pPr>
            <w:r w:rsidRPr="00DF0926">
              <w:rPr>
                <w:rFonts w:ascii="Times New Roman" w:hAnsi="Times New Roman" w:cs="Times New Roman"/>
                <w:sz w:val="18"/>
                <w:szCs w:val="18"/>
              </w:rPr>
              <w:lastRenderedPageBreak/>
              <w:t>3</w:t>
            </w:r>
          </w:p>
        </w:tc>
        <w:tc>
          <w:tcPr>
            <w:tcW w:w="901" w:type="pct"/>
          </w:tcPr>
          <w:p w:rsidR="002004D6" w:rsidRPr="00DF0926" w:rsidRDefault="002004D6" w:rsidP="009A79E6">
            <w:pPr>
              <w:rPr>
                <w:rFonts w:ascii="Times New Roman" w:hAnsi="Times New Roman" w:cs="Times New Roman"/>
                <w:sz w:val="18"/>
                <w:szCs w:val="18"/>
              </w:rPr>
            </w:pPr>
            <w:r w:rsidRPr="00DF0926">
              <w:rPr>
                <w:rFonts w:ascii="Times New Roman" w:hAnsi="Times New Roman" w:cs="Times New Roman"/>
                <w:color w:val="000000"/>
                <w:sz w:val="18"/>
                <w:szCs w:val="18"/>
              </w:rPr>
              <w:t>ПК-3. Способен организовывать работу работников фармацевтической организации</w:t>
            </w:r>
          </w:p>
        </w:tc>
        <w:tc>
          <w:tcPr>
            <w:tcW w:w="1556" w:type="pct"/>
          </w:tcPr>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3.з1. Институциональные нормы, нормативные правовые акты в сфере управления работниками фармацевтических организаций.</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3.з2. Трудовое законодательство Российской Федерации.</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3.з3. Принципы разработки локальных нормативных актов по направлению деятельности.</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3.з4. Концепция, принципы и технологии кадрового менеджмента.</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3.з5. Современная номенклатура должностей фармацевтических работников и актуальные квалификационные требования к ним, принципы прохождения процедуры аккредитации фармацевтических работников.</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3.з6. Виды стимулирования деятельности работников, мотивационный менеджмент фармацевтической организации.</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 xml:space="preserve">3.з7. Основы </w:t>
            </w:r>
            <w:r w:rsidRPr="00DF0926">
              <w:rPr>
                <w:rFonts w:ascii="Times New Roman" w:hAnsi="Times New Roman" w:cs="Times New Roman"/>
                <w:sz w:val="18"/>
                <w:szCs w:val="18"/>
              </w:rPr>
              <w:t>личной безопасности и</w:t>
            </w:r>
            <w:r w:rsidRPr="00DF0926">
              <w:rPr>
                <w:rFonts w:ascii="Times New Roman" w:hAnsi="Times New Roman" w:cs="Times New Roman"/>
                <w:color w:val="000000"/>
                <w:sz w:val="18"/>
                <w:szCs w:val="18"/>
              </w:rPr>
              <w:t xml:space="preserve"> конфликтологии. </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3.з8. Особенности восприятия информации людьми различных национальностей и конфессий.</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3.з9. Современные санитарно-эпидемиологические требования к эксплуатации помещений и условиям труда,</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3.з10. </w:t>
            </w:r>
            <w:r w:rsidRPr="00DF0926">
              <w:rPr>
                <w:rFonts w:ascii="Times New Roman" w:hAnsi="Times New Roman" w:cs="Times New Roman"/>
                <w:sz w:val="18"/>
                <w:szCs w:val="18"/>
              </w:rPr>
              <w:t xml:space="preserve">Требования противопожарной безопасности, охраны труда </w:t>
            </w:r>
            <w:r w:rsidRPr="00DF0926">
              <w:rPr>
                <w:rFonts w:ascii="Times New Roman" w:hAnsi="Times New Roman" w:cs="Times New Roman"/>
                <w:color w:val="000000"/>
                <w:sz w:val="18"/>
                <w:szCs w:val="18"/>
              </w:rPr>
              <w:t xml:space="preserve">и техники безопасности, </w:t>
            </w:r>
            <w:r w:rsidRPr="00DF0926">
              <w:rPr>
                <w:rFonts w:ascii="Times New Roman" w:hAnsi="Times New Roman" w:cs="Times New Roman"/>
                <w:sz w:val="18"/>
                <w:szCs w:val="18"/>
              </w:rPr>
              <w:t>правила внутреннего трудового распорядка</w:t>
            </w:r>
            <w:r w:rsidRPr="00DF0926">
              <w:rPr>
                <w:rFonts w:ascii="Times New Roman" w:hAnsi="Times New Roman" w:cs="Times New Roman"/>
                <w:sz w:val="18"/>
                <w:szCs w:val="18"/>
                <w:shd w:val="clear" w:color="auto" w:fill="FFFFFF"/>
              </w:rPr>
              <w:t xml:space="preserve">, </w:t>
            </w:r>
            <w:r w:rsidRPr="00DF0926">
              <w:rPr>
                <w:rFonts w:ascii="Times New Roman" w:hAnsi="Times New Roman" w:cs="Times New Roman"/>
                <w:color w:val="000000"/>
                <w:sz w:val="18"/>
                <w:szCs w:val="18"/>
              </w:rPr>
              <w:t>порядок действия в чрезвычайных ситуациях</w:t>
            </w:r>
            <w:r w:rsidRPr="00DF0926">
              <w:rPr>
                <w:rFonts w:ascii="Times New Roman" w:hAnsi="Times New Roman" w:cs="Times New Roman"/>
                <w:sz w:val="18"/>
                <w:szCs w:val="18"/>
                <w:shd w:val="clear" w:color="auto" w:fill="FFFFFF"/>
              </w:rPr>
              <w:t>.</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color w:val="000000"/>
                <w:sz w:val="18"/>
                <w:szCs w:val="18"/>
              </w:rPr>
              <w:t>3.з11. Современные правила оформления документов, требования к документообороту в сфере трудовых отношений.</w:t>
            </w:r>
          </w:p>
        </w:tc>
        <w:tc>
          <w:tcPr>
            <w:tcW w:w="2360" w:type="pct"/>
          </w:tcPr>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3.у1. Анализ и оценка деятельности работников на конкретных участках работы.</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3.у2. Составление штатного расписания.</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3.у3. Разработка должностных инструкций фармацевтических работников.</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3.у4. Формирование и поддержание корпоративной культуры.</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3.у5. Формирование системы мотивации работников.</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3.у6. Формирование благоприятного климата в коллективе.</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3.у7. Определение потребности в обучении и планирование обучения фармацевтических работников, в том числе по правилам работы с наркотическими средствами и психотропными веществами.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3.у8. Определение форм и методов обучения работников.</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3.у9. Организация обучения на рабочих местах.</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3.у10. Определение задач профессионального и личностного развития сотрудников, планирование повышения их квалификации и профессионального роста.</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3.у11. Соблюдение номенклатуры должностей фармацевтических работников и квалификационных требований к ним, принципов прохождения процедуры аккредитации фармацевтических работников.</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3.у12. Организация безопасных и комфортных условий труда.</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3.у13. Разработка инструкций по охране труда.</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3.у14. Организация проведения специальной оценки условий труда.</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3.у15. Организация медицинских осмотров работников.</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3.у16. Подбор и прием работников фармацевтической организации, организация документационного сопровождения трудовых отношений.</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3.у17. Организация и обеспечение документооборота в сфере трудовых отношений и кадров.</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3.у18. Разработка мероприятий по адаптации вновь принятых работников.</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3.у19. Контроль соблюдения работниками норм трудового законодательства Российской Федерации, требований охраны труда, санитарных правил, правил внутреннего трудового распорядка.</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3.у20. Проведение разъяснительной работы по обеспечению соблюдения этики и деонтологии.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3.у21. Проведение инструктажей работникам фармацевтической организации.</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3.у22. Профессиональные устные и письменные коммуникации с коллегами.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color w:val="000000"/>
                <w:sz w:val="18"/>
                <w:szCs w:val="18"/>
              </w:rPr>
              <w:t>3.у23. </w:t>
            </w:r>
            <w:r w:rsidRPr="00DF0926">
              <w:rPr>
                <w:rFonts w:ascii="Times New Roman" w:hAnsi="Times New Roman" w:cs="Times New Roman"/>
                <w:sz w:val="18"/>
                <w:szCs w:val="18"/>
              </w:rPr>
              <w:t>Соблюдение требований противопожарной безопасности.</w:t>
            </w:r>
          </w:p>
        </w:tc>
      </w:tr>
      <w:tr w:rsidR="002004D6" w:rsidRPr="00DF0926" w:rsidTr="009A79E6">
        <w:tc>
          <w:tcPr>
            <w:tcW w:w="183" w:type="pct"/>
          </w:tcPr>
          <w:p w:rsidR="002004D6" w:rsidRPr="00DF0926" w:rsidRDefault="002004D6" w:rsidP="009A79E6">
            <w:pPr>
              <w:jc w:val="center"/>
              <w:rPr>
                <w:rFonts w:ascii="Times New Roman" w:hAnsi="Times New Roman" w:cs="Times New Roman"/>
                <w:sz w:val="18"/>
                <w:szCs w:val="18"/>
              </w:rPr>
            </w:pPr>
            <w:r w:rsidRPr="00DF0926">
              <w:rPr>
                <w:rFonts w:ascii="Times New Roman" w:hAnsi="Times New Roman" w:cs="Times New Roman"/>
                <w:sz w:val="18"/>
                <w:szCs w:val="18"/>
              </w:rPr>
              <w:lastRenderedPageBreak/>
              <w:t>4</w:t>
            </w:r>
          </w:p>
        </w:tc>
        <w:tc>
          <w:tcPr>
            <w:tcW w:w="901" w:type="pct"/>
          </w:tcPr>
          <w:p w:rsidR="002004D6" w:rsidRPr="00DF0926" w:rsidRDefault="002004D6" w:rsidP="009A79E6">
            <w:pPr>
              <w:rPr>
                <w:rFonts w:ascii="Times New Roman" w:hAnsi="Times New Roman" w:cs="Times New Roman"/>
                <w:sz w:val="18"/>
                <w:szCs w:val="18"/>
              </w:rPr>
            </w:pPr>
            <w:r w:rsidRPr="00DF0926">
              <w:rPr>
                <w:rFonts w:ascii="Times New Roman" w:hAnsi="Times New Roman" w:cs="Times New Roman"/>
                <w:sz w:val="18"/>
                <w:szCs w:val="18"/>
              </w:rPr>
              <w:t>ПК-4. Способен у</w:t>
            </w:r>
            <w:r w:rsidRPr="00DF0926">
              <w:rPr>
                <w:rFonts w:ascii="Times New Roman" w:hAnsi="Times New Roman" w:cs="Times New Roman"/>
                <w:sz w:val="18"/>
                <w:szCs w:val="18"/>
                <w:shd w:val="clear" w:color="auto" w:fill="FFFFFF"/>
              </w:rPr>
              <w:t>правлять качеством результатов</w:t>
            </w:r>
            <w:r w:rsidRPr="00DF0926">
              <w:rPr>
                <w:rFonts w:ascii="Times New Roman" w:hAnsi="Times New Roman" w:cs="Times New Roman"/>
                <w:sz w:val="18"/>
                <w:szCs w:val="18"/>
              </w:rPr>
              <w:t xml:space="preserve"> текущей деятельности фармацевтической организации</w:t>
            </w:r>
            <w:r w:rsidRPr="00DF0926">
              <w:rPr>
                <w:rFonts w:ascii="Times New Roman" w:hAnsi="Times New Roman" w:cs="Times New Roman"/>
                <w:strike/>
                <w:color w:val="000000"/>
                <w:sz w:val="18"/>
                <w:szCs w:val="18"/>
              </w:rPr>
              <w:t xml:space="preserve"> </w:t>
            </w:r>
          </w:p>
        </w:tc>
        <w:tc>
          <w:tcPr>
            <w:tcW w:w="1556" w:type="pct"/>
            <w:shd w:val="clear" w:color="auto" w:fill="FFFFFF" w:themeFill="background1"/>
          </w:tcPr>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4.з1. Международные и национальные стандарты системы менеджмента качества.</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4.з2. Институциональные нормы в сфере управления качеством процессов, продуктов и услуг в фармацевтических организациях.</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4.з3. Принципы и технологии системы управления качеством.</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4.з4. Обязательные требования в процессе осуществления фармацевтической деятельности.</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4.з5. Критерии и показатели, характеризующие состояние обеспечения населения лекарственными препаратами.</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4.з6. Порядок действий в отношении фальсифицированной, недоброкачественной продукции, а также продукции, подлежащей изъятию.</w:t>
            </w:r>
          </w:p>
          <w:p w:rsidR="002004D6" w:rsidRPr="00DF0926" w:rsidRDefault="002004D6" w:rsidP="009A79E6">
            <w:pPr>
              <w:jc w:val="both"/>
              <w:rPr>
                <w:rFonts w:ascii="Times New Roman" w:hAnsi="Times New Roman" w:cs="Times New Roman"/>
                <w:sz w:val="18"/>
                <w:szCs w:val="18"/>
                <w:shd w:val="clear" w:color="auto" w:fill="FFFFFF"/>
              </w:rPr>
            </w:pPr>
            <w:r w:rsidRPr="00DF0926">
              <w:rPr>
                <w:rFonts w:ascii="Times New Roman" w:hAnsi="Times New Roman" w:cs="Times New Roman"/>
                <w:sz w:val="18"/>
                <w:szCs w:val="18"/>
                <w:shd w:val="clear" w:color="auto" w:fill="FFFFFF"/>
              </w:rPr>
              <w:t>4.з7. Правила работы в системе мониторинга движения лекарственных препаратов.</w:t>
            </w:r>
          </w:p>
          <w:p w:rsidR="002004D6" w:rsidRPr="00DF0926" w:rsidRDefault="002004D6" w:rsidP="009A79E6">
            <w:pPr>
              <w:tabs>
                <w:tab w:val="left" w:pos="420"/>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4.з8. Порядок документального оформления результатов выполняемой работы.</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color w:val="000000"/>
                <w:sz w:val="18"/>
                <w:szCs w:val="18"/>
              </w:rPr>
              <w:t>4.з9. Методы и приемы урегулирования претензий потребителей.</w:t>
            </w:r>
          </w:p>
        </w:tc>
        <w:tc>
          <w:tcPr>
            <w:tcW w:w="2360" w:type="pct"/>
            <w:shd w:val="clear" w:color="auto" w:fill="FFFFFF" w:themeFill="background1"/>
          </w:tcPr>
          <w:p w:rsidR="002004D6" w:rsidRPr="00DF0926" w:rsidRDefault="002004D6" w:rsidP="009A79E6">
            <w:pPr>
              <w:tabs>
                <w:tab w:val="left" w:pos="420"/>
                <w:tab w:val="left" w:pos="591"/>
              </w:tabs>
              <w:ind w:right="1"/>
              <w:jc w:val="both"/>
              <w:rPr>
                <w:rFonts w:ascii="Times New Roman" w:hAnsi="Times New Roman" w:cs="Times New Roman"/>
                <w:sz w:val="18"/>
                <w:szCs w:val="18"/>
              </w:rPr>
            </w:pPr>
            <w:r w:rsidRPr="00DF0926">
              <w:rPr>
                <w:rFonts w:ascii="Times New Roman" w:hAnsi="Times New Roman" w:cs="Times New Roman"/>
                <w:color w:val="000000"/>
                <w:sz w:val="18"/>
                <w:szCs w:val="18"/>
              </w:rPr>
              <w:t xml:space="preserve">4.у1. Анализ информации в сфере здравоохранения и разработка стандартов качества текущей деятельности на основе </w:t>
            </w:r>
            <w:r w:rsidRPr="00DF0926">
              <w:rPr>
                <w:rFonts w:ascii="Times New Roman" w:hAnsi="Times New Roman" w:cs="Times New Roman"/>
                <w:sz w:val="18"/>
                <w:szCs w:val="18"/>
              </w:rPr>
              <w:t>проведенного анализа.</w:t>
            </w:r>
          </w:p>
          <w:p w:rsidR="002004D6" w:rsidRPr="00DF0926" w:rsidRDefault="002004D6" w:rsidP="009A79E6">
            <w:pPr>
              <w:tabs>
                <w:tab w:val="left" w:pos="499"/>
                <w:tab w:val="left" w:pos="591"/>
              </w:tabs>
              <w:jc w:val="both"/>
              <w:rPr>
                <w:rFonts w:ascii="Times New Roman" w:hAnsi="Times New Roman" w:cs="Times New Roman"/>
                <w:sz w:val="18"/>
                <w:szCs w:val="18"/>
              </w:rPr>
            </w:pPr>
            <w:r w:rsidRPr="00DF0926">
              <w:rPr>
                <w:rFonts w:ascii="Times New Roman" w:hAnsi="Times New Roman" w:cs="Times New Roman"/>
                <w:sz w:val="18"/>
                <w:szCs w:val="18"/>
              </w:rPr>
              <w:t>4.у2. Оценка эффективности мероприятий по обеспечению и улучшению качества фармацевтической помощи.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sz w:val="18"/>
                <w:szCs w:val="18"/>
              </w:rPr>
              <w:t>4.у3. Формирование внутренних стандартов закупки, приемки, хранения, реализации лекарственных препаратов и других товаров аптечного ассортимента, изготовления и отпуска лекарственных</w:t>
            </w:r>
            <w:r w:rsidRPr="00DF0926">
              <w:rPr>
                <w:rFonts w:ascii="Times New Roman" w:hAnsi="Times New Roman" w:cs="Times New Roman"/>
                <w:color w:val="000000"/>
                <w:sz w:val="18"/>
                <w:szCs w:val="18"/>
              </w:rPr>
              <w:t xml:space="preserve"> препаратов в условиях аптечных организаций.</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4.у4. Внедрение стандартов качества в деятельность фармацевтической организации.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4.у5. Организация контроля соответствия текущей деятельности разработанным стандартам.</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4.у6. Определение и обеспечение выполнения обязательных требований в процессе осуществления фармацевтической деятельности.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4.у7. Организация работы с фальсифицированной, недоброкачественной, а также продукцией, подлежащей изъятию.</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4.у8. Учет движения лекарственных препаратов с использованием системы мониторинга движения лекарственных препаратов.</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4.у9. Сбор и анализ информации по результатам контроля соответствия текущей деятельности разработанным стандартам, разработка и реализация корректирующих действий.</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4.у10. Планирование, координирование и управление основными бизнес-процессами в фармацевтической организации.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4.у11. Валидация складских помещений.</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4.у12. Организация обратной связи с работниками фармацевтической организации, поставщиками.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4.у13. Организация претензионной работы с потребителями.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color w:val="000000"/>
                <w:sz w:val="18"/>
                <w:szCs w:val="18"/>
              </w:rPr>
              <w:t>4.у14. Организация претензионно-исковой работы с контрагентами.</w:t>
            </w:r>
          </w:p>
        </w:tc>
      </w:tr>
      <w:tr w:rsidR="002004D6" w:rsidRPr="00DF0926" w:rsidTr="009A79E6">
        <w:trPr>
          <w:trHeight w:val="80"/>
        </w:trPr>
        <w:tc>
          <w:tcPr>
            <w:tcW w:w="183" w:type="pct"/>
          </w:tcPr>
          <w:p w:rsidR="002004D6" w:rsidRPr="00DF0926" w:rsidRDefault="002004D6" w:rsidP="009A79E6">
            <w:pPr>
              <w:jc w:val="center"/>
              <w:rPr>
                <w:rFonts w:ascii="Times New Roman" w:hAnsi="Times New Roman" w:cs="Times New Roman"/>
                <w:sz w:val="18"/>
                <w:szCs w:val="18"/>
              </w:rPr>
            </w:pPr>
            <w:r w:rsidRPr="00DF0926">
              <w:rPr>
                <w:rFonts w:ascii="Times New Roman" w:hAnsi="Times New Roman" w:cs="Times New Roman"/>
                <w:sz w:val="18"/>
                <w:szCs w:val="18"/>
              </w:rPr>
              <w:t>5</w:t>
            </w:r>
          </w:p>
        </w:tc>
        <w:tc>
          <w:tcPr>
            <w:tcW w:w="901" w:type="pct"/>
          </w:tcPr>
          <w:p w:rsidR="002004D6" w:rsidRPr="00DF0926" w:rsidRDefault="002004D6" w:rsidP="009A79E6">
            <w:pPr>
              <w:rPr>
                <w:rFonts w:ascii="Times New Roman" w:hAnsi="Times New Roman" w:cs="Times New Roman"/>
                <w:sz w:val="18"/>
                <w:szCs w:val="18"/>
              </w:rPr>
            </w:pPr>
            <w:r w:rsidRPr="00DF0926">
              <w:rPr>
                <w:rFonts w:ascii="Times New Roman" w:hAnsi="Times New Roman" w:cs="Times New Roman"/>
                <w:sz w:val="18"/>
                <w:szCs w:val="18"/>
              </w:rPr>
              <w:t xml:space="preserve">ПК-5. Способен организовывать </w:t>
            </w:r>
            <w:r w:rsidRPr="00DF0926">
              <w:rPr>
                <w:rFonts w:ascii="Times New Roman" w:hAnsi="Times New Roman" w:cs="Times New Roman"/>
                <w:sz w:val="18"/>
                <w:szCs w:val="18"/>
                <w:shd w:val="clear" w:color="auto" w:fill="FFFFFF"/>
              </w:rPr>
              <w:t xml:space="preserve">информационную </w:t>
            </w:r>
            <w:r w:rsidRPr="00DF0926">
              <w:rPr>
                <w:rFonts w:ascii="Times New Roman" w:hAnsi="Times New Roman" w:cs="Times New Roman"/>
                <w:sz w:val="18"/>
                <w:szCs w:val="18"/>
                <w:shd w:val="clear" w:color="auto" w:fill="FFFFFF"/>
              </w:rPr>
              <w:br/>
              <w:t>и консультационную помощь населению</w:t>
            </w:r>
            <w:r w:rsidRPr="00DF0926">
              <w:rPr>
                <w:rFonts w:ascii="Times New Roman" w:hAnsi="Times New Roman" w:cs="Times New Roman"/>
                <w:sz w:val="18"/>
                <w:szCs w:val="18"/>
                <w:shd w:val="clear" w:color="auto" w:fill="FFFFFF"/>
              </w:rPr>
              <w:br/>
              <w:t xml:space="preserve">и медицинским работникам, осуществлять мероприятия </w:t>
            </w:r>
            <w:r w:rsidRPr="00DF0926">
              <w:rPr>
                <w:rFonts w:ascii="Times New Roman" w:hAnsi="Times New Roman" w:cs="Times New Roman"/>
                <w:sz w:val="18"/>
                <w:szCs w:val="18"/>
                <w:shd w:val="clear" w:color="auto" w:fill="FFFFFF"/>
              </w:rPr>
              <w:br/>
              <w:t>по мониторингу безопасности лекарственных препаратов</w:t>
            </w:r>
            <w:r w:rsidRPr="00DF0926">
              <w:rPr>
                <w:rFonts w:ascii="Times New Roman" w:hAnsi="Times New Roman" w:cs="Times New Roman"/>
                <w:sz w:val="18"/>
                <w:szCs w:val="18"/>
                <w:shd w:val="clear" w:color="auto" w:fill="FFFFFF"/>
              </w:rPr>
              <w:br/>
              <w:t>и медицинских изделий</w:t>
            </w:r>
          </w:p>
        </w:tc>
        <w:tc>
          <w:tcPr>
            <w:tcW w:w="1556" w:type="pct"/>
          </w:tcPr>
          <w:p w:rsidR="002004D6" w:rsidRPr="00DF0926" w:rsidRDefault="002004D6" w:rsidP="009A79E6">
            <w:pPr>
              <w:tabs>
                <w:tab w:val="left" w:pos="420"/>
                <w:tab w:val="left" w:pos="562"/>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5.з1. Способы выявления недоброкачественных, фальсифицированных лекарственных средств и других товаров аптечного ассортимента, а также лекарственных средств и других товаров аптечного ассортимента, подлежащих изъятию.</w:t>
            </w:r>
          </w:p>
          <w:p w:rsidR="002004D6" w:rsidRPr="00DF0926" w:rsidRDefault="002004D6" w:rsidP="009A79E6">
            <w:pPr>
              <w:tabs>
                <w:tab w:val="left" w:pos="453"/>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5.з2. Современные методы поиска и оценки фармацевтической информации, в том числе в ресурсах с информацией о недоброкачественных и фальсифицированных лекарственных средствах и товарах аптечного ассортимента, а также о лекарственных средствах и товарах аптечного ассортимента, подлежащих изъятию.</w:t>
            </w:r>
          </w:p>
          <w:p w:rsidR="002004D6" w:rsidRPr="00DF0926" w:rsidRDefault="002004D6" w:rsidP="009A79E6">
            <w:pPr>
              <w:tabs>
                <w:tab w:val="left" w:pos="420"/>
                <w:tab w:val="left" w:pos="562"/>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5.з3. Принципы фармакотерапии с учетом фармакокинетики и фармакодинамики лекарственных препаратов.</w:t>
            </w:r>
          </w:p>
          <w:p w:rsidR="002004D6" w:rsidRPr="00DF0926" w:rsidRDefault="002004D6" w:rsidP="009A79E6">
            <w:pPr>
              <w:tabs>
                <w:tab w:val="left" w:pos="420"/>
                <w:tab w:val="left" w:pos="562"/>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lastRenderedPageBreak/>
              <w:t>5.з4. Методы и способы информирования населения и медицинских работников, получения информации от населения и медицинских работников.</w:t>
            </w:r>
          </w:p>
          <w:p w:rsidR="002004D6" w:rsidRPr="00DF0926" w:rsidRDefault="002004D6" w:rsidP="009A79E6">
            <w:pPr>
              <w:tabs>
                <w:tab w:val="left" w:pos="420"/>
                <w:tab w:val="left" w:pos="562"/>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5.з5. Форматы и формы информационных мероприятий для медицинских работников и населения.</w:t>
            </w:r>
          </w:p>
          <w:p w:rsidR="002004D6" w:rsidRPr="00DF0926" w:rsidRDefault="002004D6" w:rsidP="009A79E6">
            <w:pPr>
              <w:tabs>
                <w:tab w:val="left" w:pos="420"/>
                <w:tab w:val="left" w:pos="562"/>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5.з6. Особенности различных целевых групп потребителей товаров аптечного ассортимента.</w:t>
            </w:r>
          </w:p>
          <w:p w:rsidR="002004D6" w:rsidRPr="00DF0926" w:rsidRDefault="002004D6" w:rsidP="009A79E6">
            <w:pPr>
              <w:tabs>
                <w:tab w:val="left" w:pos="420"/>
                <w:tab w:val="left" w:pos="562"/>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5.з7. Основы делового общения и культуры, профессиональной психологии, этики и деонтологии.</w:t>
            </w:r>
          </w:p>
          <w:p w:rsidR="002004D6" w:rsidRPr="00DF0926" w:rsidRDefault="002004D6" w:rsidP="009A79E6">
            <w:pPr>
              <w:tabs>
                <w:tab w:val="left" w:pos="420"/>
                <w:tab w:val="left" w:pos="562"/>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5.з8. Методы оценки психотипа потребителя: возрастные и иные особенности личности.</w:t>
            </w:r>
          </w:p>
          <w:p w:rsidR="002004D6" w:rsidRPr="00DF0926" w:rsidRDefault="002004D6" w:rsidP="009A79E6">
            <w:pPr>
              <w:tabs>
                <w:tab w:val="left" w:pos="420"/>
                <w:tab w:val="left" w:pos="562"/>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5.з9. Порядок осуществления фармаконадзора в Российской Федерации.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color w:val="000000"/>
                <w:sz w:val="18"/>
                <w:szCs w:val="18"/>
              </w:rPr>
              <w:t>5.з10. Порядок осуществления мониторинга безопасности медицинских изделий в Российской Федерации.</w:t>
            </w:r>
          </w:p>
        </w:tc>
        <w:tc>
          <w:tcPr>
            <w:tcW w:w="2360" w:type="pct"/>
          </w:tcPr>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lastRenderedPageBreak/>
              <w:t>5.у1. Анализ и планирование информационной и консультационной работы.</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5.у2. Определение потребностей различных целевых групп в информационной и консультационной помощи.</w:t>
            </w:r>
          </w:p>
          <w:p w:rsidR="002004D6" w:rsidRPr="00DF0926" w:rsidRDefault="002004D6" w:rsidP="009A79E6">
            <w:pPr>
              <w:tabs>
                <w:tab w:val="left" w:pos="499"/>
                <w:tab w:val="left" w:pos="591"/>
              </w:tabs>
              <w:jc w:val="both"/>
              <w:rPr>
                <w:rFonts w:ascii="Times New Roman" w:hAnsi="Times New Roman" w:cs="Times New Roman"/>
                <w:color w:val="000000"/>
                <w:sz w:val="18"/>
                <w:szCs w:val="18"/>
              </w:rPr>
            </w:pPr>
            <w:r w:rsidRPr="00DF0926">
              <w:rPr>
                <w:rFonts w:ascii="Times New Roman" w:hAnsi="Times New Roman" w:cs="Times New Roman"/>
                <w:sz w:val="18"/>
                <w:szCs w:val="18"/>
              </w:rPr>
              <w:t>5.у3. Мониторинг знаний целевых групп (населения, медицинских и фармацевтических</w:t>
            </w:r>
            <w:r w:rsidRPr="00DF0926">
              <w:rPr>
                <w:rFonts w:ascii="Times New Roman" w:hAnsi="Times New Roman" w:cs="Times New Roman"/>
                <w:color w:val="000000"/>
                <w:sz w:val="18"/>
                <w:szCs w:val="18"/>
              </w:rPr>
              <w:t xml:space="preserve"> работников) по новым лекарственным препаратам.</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5.у4. Разработка инструментария для проведения опросов целевых групп.</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5.у5. Организация информационных мероприятий для медицинских работников и населения.</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5.у6. Организация опросов медицинских работников для выявления их информационных потребностей.</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5.у7. Организация информационно-просветительных мероприятий для населения и медицинских работников по пропаганде здорового образа жизни, рационального применения лекарственных препаратов.</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lastRenderedPageBreak/>
              <w:t>5.у8. Разработка системы информирования целевых групп о новых лекарственных препаратах, аналогах среди лекарственных препаратов, о возможных побочных действиях лекарственных препаратов, их взаимодействии.</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5.у9. Организация обратной связи с потребителями информационных услуг.</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5.у10. Прием и передача извещений о нежелательных реакциях на лекарственные препараты и неблагоприятных событиях, связанных с применением медицинских изделий.</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5.у11. Анализ результатов проводимых мероприятий по взаимодействию с населением и медицинскими работниками для планирования дальнейшей работы.</w:t>
            </w:r>
          </w:p>
          <w:p w:rsidR="002004D6" w:rsidRPr="00DF0926" w:rsidRDefault="002004D6" w:rsidP="009A79E6">
            <w:pPr>
              <w:tabs>
                <w:tab w:val="left" w:pos="420"/>
                <w:tab w:val="left" w:pos="591"/>
              </w:tabs>
              <w:ind w:right="1"/>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5.у12. Профессиональные устные и письменные коммуникации с потребителями.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color w:val="000000"/>
                <w:sz w:val="18"/>
                <w:szCs w:val="18"/>
              </w:rPr>
              <w:t>5.у13. Регистрация информации о спросе населения на лекарственные препараты и товары аптечного ассортимента.</w:t>
            </w:r>
          </w:p>
        </w:tc>
      </w:tr>
      <w:tr w:rsidR="002004D6" w:rsidRPr="00DF0926" w:rsidTr="009A79E6">
        <w:tc>
          <w:tcPr>
            <w:tcW w:w="183" w:type="pct"/>
          </w:tcPr>
          <w:p w:rsidR="002004D6" w:rsidRPr="00DF0926" w:rsidRDefault="002004D6" w:rsidP="009A79E6">
            <w:pPr>
              <w:jc w:val="center"/>
              <w:rPr>
                <w:rFonts w:ascii="Times New Roman" w:hAnsi="Times New Roman" w:cs="Times New Roman"/>
                <w:sz w:val="18"/>
                <w:szCs w:val="18"/>
              </w:rPr>
            </w:pPr>
            <w:r w:rsidRPr="00DF0926">
              <w:rPr>
                <w:rFonts w:ascii="Times New Roman" w:hAnsi="Times New Roman" w:cs="Times New Roman"/>
                <w:sz w:val="18"/>
                <w:szCs w:val="18"/>
              </w:rPr>
              <w:lastRenderedPageBreak/>
              <w:t>6</w:t>
            </w:r>
          </w:p>
        </w:tc>
        <w:tc>
          <w:tcPr>
            <w:tcW w:w="901" w:type="pct"/>
          </w:tcPr>
          <w:p w:rsidR="002004D6" w:rsidRPr="00DF0926" w:rsidRDefault="002004D6" w:rsidP="009A79E6">
            <w:pPr>
              <w:rPr>
                <w:rFonts w:ascii="Times New Roman" w:hAnsi="Times New Roman" w:cs="Times New Roman"/>
                <w:sz w:val="18"/>
                <w:szCs w:val="18"/>
              </w:rPr>
            </w:pPr>
            <w:r w:rsidRPr="00DF0926">
              <w:rPr>
                <w:rFonts w:ascii="Times New Roman" w:hAnsi="Times New Roman" w:cs="Times New Roman"/>
                <w:color w:val="000000"/>
                <w:sz w:val="18"/>
                <w:szCs w:val="18"/>
              </w:rPr>
              <w:t xml:space="preserve">ПК-6. </w:t>
            </w:r>
            <w:r w:rsidRPr="00DF0926">
              <w:rPr>
                <w:rFonts w:ascii="Times New Roman" w:hAnsi="Times New Roman" w:cs="Times New Roman"/>
                <w:sz w:val="18"/>
                <w:szCs w:val="18"/>
              </w:rPr>
              <w:t xml:space="preserve">Способен </w:t>
            </w:r>
            <w:r w:rsidRPr="00DF0926">
              <w:rPr>
                <w:rFonts w:ascii="Times New Roman" w:hAnsi="Times New Roman" w:cs="Times New Roman"/>
                <w:sz w:val="18"/>
                <w:szCs w:val="18"/>
                <w:shd w:val="clear" w:color="auto" w:fill="FFFFFF"/>
              </w:rPr>
              <w:t>управлять финансово-экономической деятельностью фармацевтической организации</w:t>
            </w:r>
            <w:r w:rsidRPr="00DF0926">
              <w:rPr>
                <w:rFonts w:ascii="Times New Roman" w:hAnsi="Times New Roman" w:cs="Times New Roman"/>
                <w:color w:val="22272F"/>
                <w:sz w:val="18"/>
                <w:szCs w:val="18"/>
              </w:rPr>
              <w:t xml:space="preserve"> </w:t>
            </w:r>
          </w:p>
        </w:tc>
        <w:tc>
          <w:tcPr>
            <w:tcW w:w="1556" w:type="pct"/>
            <w:shd w:val="clear" w:color="auto" w:fill="FFFFFF" w:themeFill="background1"/>
          </w:tcPr>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6.з1. Основные направления государственной социальной и финансовой политики в области лекарственного обеспечения.</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6.з2. Современные нормативные правовые акты и институциональные нормы в сфере регулирования финансово-экономической деятельности фармацевтических организаций.</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6.з3. Принципы и технологии финансового менеджмента и стратегического планирования.</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6.з4. Управленческий, финансовый, бухгалтерский и статистический учет в фармацевтической организации.</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6.з5. Принципы и технологии разработки учетной политики.</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6.з6. Структура доходов и расходов фармацевтической организации, результаты финансово-хозяйственной деятельности.</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6.з7. Требования к составлению сводного бюджета и баланса фармацевтической организации.</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6.з8. Требования к системе внутреннего контроля исполнения бюджета фармацевтической организации и его мониторинга.</w:t>
            </w:r>
          </w:p>
          <w:p w:rsidR="002004D6" w:rsidRPr="00DF0926" w:rsidRDefault="002004D6" w:rsidP="009A79E6">
            <w:pPr>
              <w:tabs>
                <w:tab w:val="left" w:pos="420"/>
                <w:tab w:val="left" w:pos="562"/>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6.з9. Технологии контроля исполнения бюджета фармацевтической организации.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color w:val="000000"/>
                <w:sz w:val="18"/>
                <w:szCs w:val="18"/>
              </w:rPr>
              <w:t xml:space="preserve">6.з10. Требования к ведению и представлению документации финансовой, статистической и </w:t>
            </w:r>
            <w:r w:rsidRPr="00DF0926">
              <w:rPr>
                <w:rFonts w:ascii="Times New Roman" w:hAnsi="Times New Roman" w:cs="Times New Roman"/>
                <w:color w:val="000000"/>
                <w:sz w:val="18"/>
                <w:szCs w:val="18"/>
              </w:rPr>
              <w:lastRenderedPageBreak/>
              <w:t>бухгалтерской отчетности, структура и состав отчетной документации.</w:t>
            </w:r>
          </w:p>
        </w:tc>
        <w:tc>
          <w:tcPr>
            <w:tcW w:w="2360" w:type="pct"/>
            <w:shd w:val="clear" w:color="auto" w:fill="FFFFFF" w:themeFill="background1"/>
          </w:tcPr>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lastRenderedPageBreak/>
              <w:t>6.у1. Определение источников информации для подготовки обоснованного бюджета фармацевтической организации.</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6.у2. Формирование бюджета по направлениям текущей деятельности фармацевтической организации.</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6.у3. Представление бюджета фармацевтической организации на согласование и утверждение.</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6.у4. Информирование исполнителей об утверждении бюджета фармацевтической организации.</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6.у5. Контроль исполнения статей бюджета фармацевтической организации по направлению текущей деятельности для определения возможности минимизации издержек.</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6.у6. Выявление случаев отклонений от бюджета фармацевтической организации, случаев нецелевого использования средств, выяснение причин, и принятие решений о корректировке.</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6.у7. Представление информации о выполнении бюджета фармацевтической организации в установленном порядке.</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6.у8. Организация подготовки отчетности, связанной с выполнением бюджета фармацевтической организации.</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6.у9. Анализ исполнения бюджета фармацевтической организации для будущего бюджетного планирования.</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6.у10. Проведение финансового анализа деятельности фармацевтической организации.</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6.у11. Оценка финансовой ситуации и прогнозирование ее развития, обоснование финансовых решений.</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6.у12. Оценка эффективности применения методов финансового планирования при подготовке бюджета фармацевтической организации.</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lastRenderedPageBreak/>
              <w:t>6.у13. Анализ и прогнозирование структуры доходов и расходов фармацевтической организации.</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6.у14. Оценка обоснованности формирования структуры бюджета фармацевтической организации.</w:t>
            </w:r>
          </w:p>
          <w:p w:rsidR="002004D6" w:rsidRPr="00DF0926" w:rsidRDefault="002004D6" w:rsidP="009A79E6">
            <w:pPr>
              <w:tabs>
                <w:tab w:val="left" w:pos="420"/>
                <w:tab w:val="left" w:pos="591"/>
              </w:tabs>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6.у15. Контроль формирования и исполнения бюджета фармацевтической организации, проведение своевременной корректировки.</w:t>
            </w:r>
          </w:p>
          <w:p w:rsidR="002004D6" w:rsidRPr="00DF0926" w:rsidRDefault="002004D6" w:rsidP="009A79E6">
            <w:pPr>
              <w:pStyle w:val="a4"/>
              <w:ind w:left="0"/>
              <w:contextualSpacing w:val="0"/>
              <w:jc w:val="both"/>
              <w:rPr>
                <w:rFonts w:ascii="Times New Roman" w:hAnsi="Times New Roman" w:cs="Times New Roman"/>
                <w:sz w:val="18"/>
                <w:szCs w:val="18"/>
              </w:rPr>
            </w:pPr>
            <w:r w:rsidRPr="00DF0926">
              <w:rPr>
                <w:rFonts w:ascii="Times New Roman" w:hAnsi="Times New Roman" w:cs="Times New Roman"/>
                <w:color w:val="000000"/>
                <w:sz w:val="18"/>
                <w:szCs w:val="18"/>
              </w:rPr>
              <w:t>6.у16. Проведение систематической оценки эффективности мероприятий по обеспечению и улучшению качества финансового планирования.</w:t>
            </w:r>
          </w:p>
        </w:tc>
      </w:tr>
      <w:tr w:rsidR="002004D6" w:rsidRPr="00DF0926" w:rsidTr="009A79E6">
        <w:tc>
          <w:tcPr>
            <w:tcW w:w="183" w:type="pct"/>
          </w:tcPr>
          <w:p w:rsidR="002004D6" w:rsidRPr="00DF0926" w:rsidRDefault="002004D6" w:rsidP="009A79E6">
            <w:pPr>
              <w:jc w:val="center"/>
              <w:rPr>
                <w:rFonts w:ascii="Times New Roman" w:hAnsi="Times New Roman" w:cs="Times New Roman"/>
                <w:sz w:val="18"/>
                <w:szCs w:val="18"/>
              </w:rPr>
            </w:pPr>
            <w:r w:rsidRPr="00DF0926">
              <w:rPr>
                <w:rFonts w:ascii="Times New Roman" w:hAnsi="Times New Roman" w:cs="Times New Roman"/>
                <w:sz w:val="18"/>
                <w:szCs w:val="18"/>
              </w:rPr>
              <w:lastRenderedPageBreak/>
              <w:t>7</w:t>
            </w:r>
          </w:p>
        </w:tc>
        <w:tc>
          <w:tcPr>
            <w:tcW w:w="901" w:type="pct"/>
          </w:tcPr>
          <w:p w:rsidR="002004D6" w:rsidRPr="00DF0926" w:rsidRDefault="002004D6" w:rsidP="009A79E6">
            <w:pPr>
              <w:rPr>
                <w:rFonts w:ascii="Times New Roman" w:hAnsi="Times New Roman" w:cs="Times New Roman"/>
                <w:sz w:val="18"/>
                <w:szCs w:val="18"/>
              </w:rPr>
            </w:pPr>
            <w:r w:rsidRPr="00DF0926">
              <w:rPr>
                <w:rFonts w:ascii="Times New Roman" w:hAnsi="Times New Roman" w:cs="Times New Roman"/>
                <w:color w:val="000000"/>
                <w:sz w:val="18"/>
                <w:szCs w:val="18"/>
              </w:rPr>
              <w:t>ПК-7. Способен оказывать первую помощь</w:t>
            </w:r>
          </w:p>
        </w:tc>
        <w:tc>
          <w:tcPr>
            <w:tcW w:w="1556" w:type="pct"/>
            <w:shd w:val="clear" w:color="auto" w:fill="FFFFFF" w:themeFill="background1"/>
          </w:tcPr>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7.з1. Принципы и методы оказания первой помощи в соответствии с нормативными правовыми актами.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 xml:space="preserve">7.з2. Признаки состояний, требующих оказания первой помощи. </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7.з3. Факторы риска, представляющие непосредственную угрозу для собственной жизни и здоровья, жизни и здоровья пострадавшего (пострадавших) и окружающих лиц, методы устранения указанных факторов риска.</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7.з4. Правила и порядок проведения первичного осмотра пострадавшего при оказании первой помощи при отсутствии сознания; остановке дыхания и (или) остановке кровообращения; нарушении проходимости дыхательных путей инородным телом и иных угрожающих жизни и здоровью нарушениях дыхания; наружных кровотечениях; травмах, ранениях и поражениях, вызванных механическими, химическими, электрическими, термическими поражающими факторами, воздействием излучения; отравлениях; укусах или ужаливаниях ядовитых животных; судорожном приступе, сопровождающемся потерей сознания; острых психологических реакциях на стресс.</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7.з5. Правила эффективной коммуникации с пострадавшими, их законными представителями, окружающими лицами и медицинскими работниками при оказании первой помощи.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7.з6. Алгоритм обращения в службы спасения, в том числе вызова выездной бригады скорой медицинской помощи.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7.з7. Принципы действия приборов для наружной электроимпульсной терапии (дефибрилляции).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7.з8. Правила выполнения наружной электроимпульсной терапии (дефибрилляции) с использованием автоматического наружного дефибриллятора.</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lastRenderedPageBreak/>
              <w:t>7.з9. Показания и противопоказания к проведению реанимационных мероприятий.</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7.з10. Правила проведения базовой сердечно-легочной реанимации.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7.з11. Методы обеспечения проходимости дыхательных путей.</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7.з12. Правила остановки наружных кровотечений.</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7.з13. Правила наложения повязок при оказании первой помощи.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7.з14. Способы охлаждения при травмах, воздействиях излучения, высоких температур, химических веществ, укусах или ужаливаниях ядовитых животных; проведения термоизоляции и согревания при воздействии низких температур.</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7.з15. Методы иммобилизации с использованием табельных и подручных средств.</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7.з16. Правила использования средств индивидуальной защиты при оказании первой помощи.</w:t>
            </w:r>
          </w:p>
          <w:p w:rsidR="002004D6" w:rsidRPr="00DF0926" w:rsidRDefault="002004D6" w:rsidP="009A79E6">
            <w:pPr>
              <w:jc w:val="both"/>
              <w:rPr>
                <w:rFonts w:ascii="Times New Roman" w:hAnsi="Times New Roman" w:cs="Times New Roman"/>
                <w:sz w:val="18"/>
                <w:szCs w:val="18"/>
              </w:rPr>
            </w:pPr>
            <w:r w:rsidRPr="00DF0926">
              <w:rPr>
                <w:rFonts w:ascii="Times New Roman" w:hAnsi="Times New Roman" w:cs="Times New Roman"/>
                <w:sz w:val="18"/>
                <w:szCs w:val="18"/>
              </w:rPr>
              <w:t>7.з17. Правила и порядок проведения мониторинга состояния пострадавшего при оказании первой помощи, порядок его передачи выездной бригаде скорой медицинской помощи.</w:t>
            </w:r>
          </w:p>
        </w:tc>
        <w:tc>
          <w:tcPr>
            <w:tcW w:w="2360" w:type="pct"/>
            <w:shd w:val="clear" w:color="auto" w:fill="FFFFFF" w:themeFill="background1"/>
          </w:tcPr>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lastRenderedPageBreak/>
              <w:t>7.у1. Диагностика состояний, требующих оказания первой помощи.</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7.у2. Определение факторов, представляющих непосредственную угрозу для собственной жизни и здоровья, жизни и здоровья пострадавшего и окружающих лиц.</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7.у3. Устранение факторов, представляющих непосредственную угрозу для жизни и здоровья пострадавшего, а также участников оказания первой помощи и окружающих лиц, в том числе предотвращение дополнительного травмирования пострадавшего.</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7.у4. Обеспечение собственной безопасности, в том числе с использованием средств индивидуальной защиты.</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7.у5. Вызов скорой медицинской помощи, перемещение, транспортировка пострадавшего, передача пострадавшего выездной бригаде скорой медицинской помощи.</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7.у6. Оценка количества пострадавших.</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7.у7. Устное информирование пострадавшего и окружающих лиц о готовности оказывать первую помощь, а также о начале проведения мероприятий по оказанию первой помощи.</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7.у8. Осуществление эффективной коммуникации с пострадавшим, окружающими людьми и медицинскими работниками, в том числе выездной бригадой скорой медицинской помощи при оказании первой помощи.</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7.у9. Устранение воздействия повреждающих факторов на пострадавшего.</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7.у10. Извлечение пострадавшего из транспортного средства или других труднодоступных мест.</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7.у11. Перемещение пострадавшего в безопасное место.</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7.у12. Обеспечение проходимости дыхательных путей при их закупорке инородным телом.</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7.у13. Проведение первичного осмотра пострадавшего при состояниях, требующих оказания первой помощи.</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7.у14. Осуществление мероприятий по временной остановке наружного кровотечения, в том числе прямым давлением на рану, наложением давящей повязки (в том числе с фиксацией инородного тела), наложением кровоостанавливающего жгута.</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7.у15. Определение наличия признаков жизни у пострадавшего (наличие сознания, наличие дыхания с помощью слуха, зрения и осязания).</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7.у16. Проведение сердечно-легочной реанимации и поддержание проходимости дыхательных путей.</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7.у17. Использование автоматического наружного дефибриллятора.</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lastRenderedPageBreak/>
              <w:t>7.у18. Наложение окклюзионной (герметизирующей) повязки при ранении грудной клетки.</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7.у19. Промывание желудка.</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7.у20. Охлаждение при травмах, воздействиях излучения, высоких температур, химических веществ, укусах или ужаливаниях ядовитых животных.</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7.у21. Проведение термоизоляции и согревания при воздействии низких температур.</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7.у22. Проведение иммобилизации (обездвиживания) с использованием медицинских изделий или подручных средств; аутоиммобилизация или обездвиживание руками травмированных частей тела.</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7.у23. Предотвращение дополнительного травмирования головы при судорожном приступе, сопровождающемся потерей сознания.</w:t>
            </w:r>
          </w:p>
          <w:p w:rsidR="002004D6" w:rsidRPr="00DF0926" w:rsidRDefault="002004D6" w:rsidP="009A79E6">
            <w:pPr>
              <w:jc w:val="both"/>
              <w:rPr>
                <w:rFonts w:ascii="Times New Roman" w:hAnsi="Times New Roman" w:cs="Times New Roman"/>
                <w:color w:val="000000"/>
                <w:sz w:val="18"/>
                <w:szCs w:val="18"/>
              </w:rPr>
            </w:pPr>
            <w:r w:rsidRPr="00DF0926">
              <w:rPr>
                <w:rFonts w:ascii="Times New Roman" w:hAnsi="Times New Roman" w:cs="Times New Roman"/>
                <w:color w:val="000000"/>
                <w:sz w:val="18"/>
                <w:szCs w:val="18"/>
              </w:rPr>
              <w:t>7.у24. Придание и поддержание оптимального положения тела пострадавшего в зависимости от его состояния.</w:t>
            </w:r>
          </w:p>
          <w:p w:rsidR="002004D6" w:rsidRPr="00DF0926" w:rsidRDefault="002004D6" w:rsidP="009A79E6">
            <w:pPr>
              <w:pStyle w:val="a4"/>
              <w:ind w:left="0"/>
              <w:contextualSpacing w:val="0"/>
              <w:jc w:val="both"/>
              <w:rPr>
                <w:rFonts w:ascii="Times New Roman" w:hAnsi="Times New Roman" w:cs="Times New Roman"/>
                <w:sz w:val="18"/>
                <w:szCs w:val="18"/>
              </w:rPr>
            </w:pPr>
            <w:r w:rsidRPr="00DF0926">
              <w:rPr>
                <w:rFonts w:ascii="Times New Roman" w:hAnsi="Times New Roman" w:cs="Times New Roman"/>
                <w:color w:val="000000"/>
                <w:sz w:val="18"/>
                <w:szCs w:val="18"/>
              </w:rPr>
              <w:t>7.у25. Осуществление контроля состояния пострадавшего (наличия сознания, дыхания, кровообращения и отсутствия наружного кровотечения), оказание пострадавшему психологической поддержки.</w:t>
            </w:r>
          </w:p>
        </w:tc>
      </w:tr>
    </w:tbl>
    <w:p w:rsidR="002004D6" w:rsidRPr="00DF0926" w:rsidRDefault="002004D6" w:rsidP="00576B92">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76B92" w:rsidRPr="00DF0926" w:rsidRDefault="00576B92" w:rsidP="00576B92">
      <w:pPr>
        <w:widowControl w:val="0"/>
        <w:tabs>
          <w:tab w:val="left" w:pos="1276"/>
        </w:tabs>
        <w:autoSpaceDE w:val="0"/>
        <w:autoSpaceDN w:val="0"/>
        <w:spacing w:before="240" w:after="240" w:line="240" w:lineRule="auto"/>
        <w:jc w:val="center"/>
        <w:rPr>
          <w:rFonts w:ascii="Times New Roman" w:eastAsia="Times New Roman" w:hAnsi="Times New Roman" w:cs="Times New Roman"/>
          <w:b/>
          <w:sz w:val="28"/>
          <w:szCs w:val="28"/>
          <w:lang w:eastAsia="ru-RU"/>
        </w:rPr>
      </w:pPr>
    </w:p>
    <w:p w:rsidR="00576B92" w:rsidRPr="00DF0926" w:rsidRDefault="00576B92" w:rsidP="00576B92">
      <w:pPr>
        <w:widowControl w:val="0"/>
        <w:tabs>
          <w:tab w:val="left" w:pos="1276"/>
        </w:tabs>
        <w:autoSpaceDE w:val="0"/>
        <w:autoSpaceDN w:val="0"/>
        <w:spacing w:before="240" w:after="240" w:line="240" w:lineRule="auto"/>
        <w:jc w:val="center"/>
        <w:rPr>
          <w:rFonts w:ascii="Times New Roman" w:eastAsia="Times New Roman" w:hAnsi="Times New Roman" w:cs="Times New Roman"/>
          <w:b/>
          <w:sz w:val="28"/>
          <w:szCs w:val="28"/>
          <w:lang w:eastAsia="ru-RU"/>
        </w:rPr>
        <w:sectPr w:rsidR="00576B92" w:rsidRPr="00DF0926" w:rsidSect="00FF1917">
          <w:endnotePr>
            <w:numFmt w:val="decimal"/>
          </w:endnotePr>
          <w:pgSz w:w="16838" w:h="11906" w:orient="landscape" w:code="9"/>
          <w:pgMar w:top="1134" w:right="567" w:bottom="851" w:left="1134" w:header="709" w:footer="709" w:gutter="0"/>
          <w:cols w:space="708"/>
          <w:docGrid w:linePitch="360"/>
        </w:sectPr>
      </w:pPr>
    </w:p>
    <w:p w:rsidR="00576B92" w:rsidRPr="00DF0926" w:rsidRDefault="00576B92" w:rsidP="00576B92">
      <w:pPr>
        <w:widowControl w:val="0"/>
        <w:tabs>
          <w:tab w:val="left" w:pos="1276"/>
        </w:tabs>
        <w:autoSpaceDE w:val="0"/>
        <w:autoSpaceDN w:val="0"/>
        <w:spacing w:before="240" w:after="240" w:line="240" w:lineRule="auto"/>
        <w:jc w:val="center"/>
        <w:rPr>
          <w:rFonts w:ascii="Times New Roman" w:eastAsia="Times New Roman" w:hAnsi="Times New Roman" w:cs="Times New Roman"/>
          <w:b/>
          <w:sz w:val="28"/>
          <w:szCs w:val="28"/>
          <w:lang w:eastAsia="ru-RU"/>
        </w:rPr>
      </w:pPr>
      <w:r w:rsidRPr="00DF0926">
        <w:rPr>
          <w:rFonts w:ascii="Times New Roman" w:eastAsia="Times New Roman" w:hAnsi="Times New Roman" w:cs="Times New Roman"/>
          <w:b/>
          <w:sz w:val="28"/>
          <w:szCs w:val="28"/>
          <w:lang w:val="en-US" w:eastAsia="ru-RU"/>
        </w:rPr>
        <w:lastRenderedPageBreak/>
        <w:t>III</w:t>
      </w:r>
      <w:r w:rsidRPr="00DF0926">
        <w:rPr>
          <w:rFonts w:ascii="Times New Roman" w:eastAsia="Times New Roman" w:hAnsi="Times New Roman" w:cs="Times New Roman"/>
          <w:b/>
          <w:sz w:val="28"/>
          <w:szCs w:val="28"/>
          <w:lang w:eastAsia="ru-RU"/>
        </w:rPr>
        <w:t>. Учебный план</w:t>
      </w:r>
      <w:bookmarkStart w:id="7" w:name="_Hlk216939184"/>
      <w:r w:rsidRPr="00DF0926">
        <w:rPr>
          <w:rFonts w:ascii="Times New Roman" w:eastAsia="Times New Roman" w:hAnsi="Times New Roman" w:cs="Times New Roman"/>
          <w:bCs/>
          <w:sz w:val="28"/>
          <w:szCs w:val="28"/>
          <w:vertAlign w:val="superscript"/>
          <w:lang w:eastAsia="ru-RU"/>
        </w:rPr>
        <w:footnoteReference w:id="5"/>
      </w:r>
      <w:bookmarkEnd w:id="7"/>
    </w:p>
    <w:p w:rsidR="00576B92" w:rsidRPr="00DF0926" w:rsidRDefault="00576B92" w:rsidP="00576B92">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7. Учебный план:</w:t>
      </w:r>
    </w:p>
    <w:tbl>
      <w:tblPr>
        <w:tblStyle w:val="a8"/>
        <w:tblW w:w="5000" w:type="pct"/>
        <w:tblLayout w:type="fixed"/>
        <w:tblLook w:val="04A0" w:firstRow="1" w:lastRow="0" w:firstColumn="1" w:lastColumn="0" w:noHBand="0" w:noVBand="1"/>
      </w:tblPr>
      <w:tblGrid>
        <w:gridCol w:w="484"/>
        <w:gridCol w:w="4865"/>
        <w:gridCol w:w="459"/>
        <w:gridCol w:w="424"/>
        <w:gridCol w:w="426"/>
        <w:gridCol w:w="1417"/>
        <w:gridCol w:w="1376"/>
        <w:gridCol w:w="371"/>
        <w:gridCol w:w="373"/>
      </w:tblGrid>
      <w:tr w:rsidR="00576B92" w:rsidRPr="00DF0926" w:rsidTr="00FF1917">
        <w:trPr>
          <w:trHeight w:val="248"/>
          <w:tblHeader/>
        </w:trPr>
        <w:tc>
          <w:tcPr>
            <w:tcW w:w="237" w:type="pct"/>
            <w:vMerge w:val="restart"/>
            <w:tcMar>
              <w:left w:w="57" w:type="dxa"/>
              <w:right w:w="57" w:type="dxa"/>
            </w:tcMar>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r w:rsidRPr="00DF0926">
              <w:rPr>
                <w:rFonts w:ascii="Times New Roman" w:hAnsi="Times New Roman" w:cs="Times New Roman"/>
                <w:bCs/>
                <w:sz w:val="20"/>
                <w:szCs w:val="20"/>
              </w:rPr>
              <w:t>№ п/п</w:t>
            </w:r>
          </w:p>
        </w:tc>
        <w:tc>
          <w:tcPr>
            <w:tcW w:w="2386" w:type="pct"/>
            <w:vMerge w:val="restart"/>
            <w:vAlign w:val="center"/>
          </w:tcPr>
          <w:p w:rsidR="00576B92" w:rsidRPr="00DF0926" w:rsidRDefault="00576B92" w:rsidP="00576B92">
            <w:pPr>
              <w:autoSpaceDE w:val="0"/>
              <w:autoSpaceDN w:val="0"/>
              <w:adjustRightInd w:val="0"/>
              <w:ind w:right="-102"/>
              <w:jc w:val="center"/>
              <w:rPr>
                <w:rFonts w:ascii="Times New Roman" w:hAnsi="Times New Roman" w:cs="Times New Roman"/>
                <w:bCs/>
                <w:sz w:val="20"/>
                <w:szCs w:val="20"/>
              </w:rPr>
            </w:pPr>
            <w:r w:rsidRPr="00DF0926">
              <w:rPr>
                <w:rFonts w:ascii="Times New Roman" w:hAnsi="Times New Roman" w:cs="Times New Roman"/>
                <w:bCs/>
                <w:spacing w:val="-3"/>
                <w:sz w:val="20"/>
                <w:szCs w:val="20"/>
              </w:rPr>
              <w:t>Наименования модулей</w:t>
            </w:r>
            <w:r w:rsidRPr="00DF0926">
              <w:rPr>
                <w:rFonts w:ascii="Times New Roman" w:hAnsi="Times New Roman" w:cs="Times New Roman"/>
                <w:bCs/>
                <w:sz w:val="20"/>
                <w:szCs w:val="20"/>
              </w:rPr>
              <w:t>, тем, разделов практики</w:t>
            </w:r>
          </w:p>
        </w:tc>
        <w:tc>
          <w:tcPr>
            <w:tcW w:w="2377" w:type="pct"/>
            <w:gridSpan w:val="7"/>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r w:rsidRPr="00DF0926">
              <w:rPr>
                <w:rFonts w:ascii="Times New Roman" w:hAnsi="Times New Roman" w:cs="Times New Roman"/>
                <w:bCs/>
                <w:sz w:val="20"/>
                <w:szCs w:val="20"/>
              </w:rPr>
              <w:t>Количество часов (трудоемкость)</w:t>
            </w:r>
          </w:p>
        </w:tc>
      </w:tr>
      <w:tr w:rsidR="00576B92" w:rsidRPr="00DF0926" w:rsidTr="00D8511D">
        <w:trPr>
          <w:cantSplit/>
          <w:trHeight w:val="269"/>
          <w:tblHeader/>
        </w:trPr>
        <w:tc>
          <w:tcPr>
            <w:tcW w:w="237" w:type="pct"/>
            <w:vMerge/>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386" w:type="pct"/>
            <w:vMerge/>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25" w:type="pct"/>
            <w:vMerge w:val="restart"/>
            <w:tcMar>
              <w:left w:w="28" w:type="dxa"/>
            </w:tcMar>
            <w:textDirection w:val="btLr"/>
            <w:vAlign w:val="center"/>
          </w:tcPr>
          <w:p w:rsidR="00576B92" w:rsidRPr="00DF0926" w:rsidRDefault="00576B92" w:rsidP="00576B92">
            <w:pPr>
              <w:autoSpaceDE w:val="0"/>
              <w:autoSpaceDN w:val="0"/>
              <w:adjustRightInd w:val="0"/>
              <w:ind w:left="113" w:right="113"/>
              <w:jc w:val="center"/>
              <w:rPr>
                <w:rFonts w:ascii="Times New Roman" w:hAnsi="Times New Roman" w:cs="Times New Roman"/>
                <w:bCs/>
                <w:sz w:val="20"/>
                <w:szCs w:val="20"/>
              </w:rPr>
            </w:pPr>
            <w:r w:rsidRPr="00DF0926">
              <w:rPr>
                <w:rFonts w:ascii="Times New Roman" w:hAnsi="Times New Roman" w:cs="Times New Roman"/>
                <w:bCs/>
                <w:sz w:val="20"/>
                <w:szCs w:val="20"/>
              </w:rPr>
              <w:t>всего</w:t>
            </w:r>
          </w:p>
        </w:tc>
        <w:tc>
          <w:tcPr>
            <w:tcW w:w="2152" w:type="pct"/>
            <w:gridSpan w:val="6"/>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r w:rsidRPr="00DF0926">
              <w:rPr>
                <w:rFonts w:ascii="Times New Roman" w:hAnsi="Times New Roman" w:cs="Times New Roman"/>
                <w:bCs/>
                <w:sz w:val="20"/>
                <w:szCs w:val="20"/>
              </w:rPr>
              <w:t>в том числе по видам учебной деятельности</w:t>
            </w:r>
          </w:p>
        </w:tc>
      </w:tr>
      <w:tr w:rsidR="00576B92" w:rsidRPr="00DF0926" w:rsidTr="00FF1917">
        <w:trPr>
          <w:cantSplit/>
          <w:trHeight w:val="260"/>
          <w:tblHeader/>
        </w:trPr>
        <w:tc>
          <w:tcPr>
            <w:tcW w:w="237" w:type="pct"/>
            <w:vMerge/>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386" w:type="pct"/>
            <w:vMerge/>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25" w:type="pct"/>
            <w:vMerge/>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08" w:type="pct"/>
            <w:vMerge w:val="restart"/>
            <w:textDirection w:val="btLr"/>
            <w:vAlign w:val="center"/>
          </w:tcPr>
          <w:p w:rsidR="00576B92" w:rsidRPr="00DF0926" w:rsidRDefault="00576B92" w:rsidP="00576B92">
            <w:pPr>
              <w:autoSpaceDE w:val="0"/>
              <w:autoSpaceDN w:val="0"/>
              <w:adjustRightInd w:val="0"/>
              <w:ind w:left="113" w:right="113"/>
              <w:jc w:val="center"/>
              <w:rPr>
                <w:rFonts w:ascii="Times New Roman" w:hAnsi="Times New Roman" w:cs="Times New Roman"/>
                <w:bCs/>
                <w:sz w:val="20"/>
                <w:szCs w:val="20"/>
              </w:rPr>
            </w:pPr>
            <w:r w:rsidRPr="00DF0926">
              <w:rPr>
                <w:rFonts w:ascii="Times New Roman" w:hAnsi="Times New Roman" w:cs="Times New Roman"/>
                <w:bCs/>
                <w:sz w:val="20"/>
                <w:szCs w:val="20"/>
              </w:rPr>
              <w:t>лекции</w:t>
            </w:r>
          </w:p>
        </w:tc>
        <w:tc>
          <w:tcPr>
            <w:tcW w:w="1579" w:type="pct"/>
            <w:gridSpan w:val="3"/>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r w:rsidRPr="00DF0926">
              <w:rPr>
                <w:rFonts w:ascii="Times New Roman" w:hAnsi="Times New Roman" w:cs="Times New Roman"/>
                <w:bCs/>
                <w:sz w:val="20"/>
                <w:szCs w:val="20"/>
              </w:rPr>
              <w:t>занятия семинарского типа (семинары, практические занятия, практикумы, лабораторные работы, коллоквиумы и иные аналогичные занятия)</w:t>
            </w:r>
          </w:p>
        </w:tc>
        <w:tc>
          <w:tcPr>
            <w:tcW w:w="182" w:type="pct"/>
            <w:vMerge w:val="restart"/>
            <w:tcMar>
              <w:left w:w="28" w:type="dxa"/>
            </w:tcMar>
            <w:textDirection w:val="btLr"/>
            <w:vAlign w:val="center"/>
          </w:tcPr>
          <w:p w:rsidR="00576B92" w:rsidRPr="00DF0926" w:rsidRDefault="00576B92" w:rsidP="00576B92">
            <w:pPr>
              <w:autoSpaceDE w:val="0"/>
              <w:autoSpaceDN w:val="0"/>
              <w:adjustRightInd w:val="0"/>
              <w:ind w:left="113" w:right="113"/>
              <w:jc w:val="center"/>
              <w:rPr>
                <w:rFonts w:ascii="Times New Roman" w:hAnsi="Times New Roman" w:cs="Times New Roman"/>
                <w:bCs/>
                <w:sz w:val="20"/>
                <w:szCs w:val="20"/>
              </w:rPr>
            </w:pPr>
            <w:r w:rsidRPr="00DF0926">
              <w:rPr>
                <w:rFonts w:ascii="Times New Roman" w:hAnsi="Times New Roman" w:cs="Times New Roman"/>
                <w:bCs/>
                <w:sz w:val="20"/>
                <w:szCs w:val="20"/>
              </w:rPr>
              <w:t>практика</w:t>
            </w:r>
          </w:p>
        </w:tc>
        <w:tc>
          <w:tcPr>
            <w:tcW w:w="183" w:type="pct"/>
            <w:vMerge w:val="restart"/>
            <w:tcMar>
              <w:left w:w="28" w:type="dxa"/>
            </w:tcMar>
            <w:textDirection w:val="btLr"/>
            <w:vAlign w:val="center"/>
          </w:tcPr>
          <w:p w:rsidR="00576B92" w:rsidRPr="00DF0926" w:rsidRDefault="00576B92" w:rsidP="00576B92">
            <w:pPr>
              <w:autoSpaceDE w:val="0"/>
              <w:autoSpaceDN w:val="0"/>
              <w:adjustRightInd w:val="0"/>
              <w:ind w:left="113" w:right="113"/>
              <w:jc w:val="center"/>
              <w:rPr>
                <w:rFonts w:ascii="Times New Roman" w:hAnsi="Times New Roman" w:cs="Times New Roman"/>
                <w:bCs/>
                <w:sz w:val="20"/>
                <w:szCs w:val="20"/>
              </w:rPr>
            </w:pPr>
            <w:r w:rsidRPr="00DF0926">
              <w:rPr>
                <w:rFonts w:ascii="Times New Roman" w:hAnsi="Times New Roman" w:cs="Times New Roman"/>
                <w:bCs/>
                <w:sz w:val="20"/>
                <w:szCs w:val="20"/>
              </w:rPr>
              <w:t>аттестация</w:t>
            </w:r>
          </w:p>
        </w:tc>
      </w:tr>
      <w:tr w:rsidR="00576B92" w:rsidRPr="00DF0926" w:rsidTr="00FF1917">
        <w:trPr>
          <w:cantSplit/>
          <w:trHeight w:val="265"/>
          <w:tblHeader/>
        </w:trPr>
        <w:tc>
          <w:tcPr>
            <w:tcW w:w="237" w:type="pct"/>
            <w:vMerge/>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386" w:type="pct"/>
            <w:vMerge/>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25" w:type="pct"/>
            <w:vMerge/>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08" w:type="pct"/>
            <w:vMerge/>
            <w:tcMar>
              <w:left w:w="28" w:type="dxa"/>
            </w:tcMar>
            <w:textDirection w:val="btLr"/>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09" w:type="pct"/>
            <w:vMerge w:val="restart"/>
            <w:tcMar>
              <w:left w:w="28" w:type="dxa"/>
            </w:tcMar>
            <w:textDirection w:val="btLr"/>
            <w:vAlign w:val="center"/>
          </w:tcPr>
          <w:p w:rsidR="00576B92" w:rsidRPr="00DF0926" w:rsidRDefault="00576B92" w:rsidP="00576B92">
            <w:pPr>
              <w:autoSpaceDE w:val="0"/>
              <w:autoSpaceDN w:val="0"/>
              <w:adjustRightInd w:val="0"/>
              <w:ind w:left="113" w:right="113"/>
              <w:jc w:val="center"/>
              <w:rPr>
                <w:rFonts w:ascii="Times New Roman" w:hAnsi="Times New Roman" w:cs="Times New Roman"/>
                <w:bCs/>
                <w:sz w:val="20"/>
                <w:szCs w:val="20"/>
              </w:rPr>
            </w:pPr>
            <w:r w:rsidRPr="00DF0926">
              <w:rPr>
                <w:rFonts w:ascii="Times New Roman" w:hAnsi="Times New Roman" w:cs="Times New Roman"/>
                <w:bCs/>
                <w:sz w:val="20"/>
                <w:szCs w:val="20"/>
              </w:rPr>
              <w:t>всего</w:t>
            </w:r>
          </w:p>
        </w:tc>
        <w:tc>
          <w:tcPr>
            <w:tcW w:w="1370" w:type="pct"/>
            <w:gridSpan w:val="2"/>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r w:rsidRPr="00DF0926">
              <w:rPr>
                <w:rFonts w:ascii="Times New Roman" w:hAnsi="Times New Roman" w:cs="Times New Roman"/>
                <w:bCs/>
                <w:sz w:val="20"/>
                <w:szCs w:val="20"/>
              </w:rPr>
              <w:t>в том числе</w:t>
            </w:r>
          </w:p>
        </w:tc>
        <w:tc>
          <w:tcPr>
            <w:tcW w:w="182" w:type="pct"/>
            <w:vMerge/>
            <w:textDirection w:val="btLr"/>
            <w:vAlign w:val="center"/>
          </w:tcPr>
          <w:p w:rsidR="00576B92" w:rsidRPr="00DF0926" w:rsidRDefault="00576B92" w:rsidP="00576B92">
            <w:pPr>
              <w:autoSpaceDE w:val="0"/>
              <w:autoSpaceDN w:val="0"/>
              <w:adjustRightInd w:val="0"/>
              <w:ind w:left="113" w:right="113"/>
              <w:jc w:val="center"/>
              <w:rPr>
                <w:rFonts w:ascii="Times New Roman" w:hAnsi="Times New Roman" w:cs="Times New Roman"/>
                <w:bCs/>
                <w:sz w:val="20"/>
                <w:szCs w:val="20"/>
              </w:rPr>
            </w:pPr>
          </w:p>
        </w:tc>
        <w:tc>
          <w:tcPr>
            <w:tcW w:w="183" w:type="pct"/>
            <w:vMerge/>
            <w:textDirection w:val="btLr"/>
            <w:vAlign w:val="center"/>
          </w:tcPr>
          <w:p w:rsidR="00576B92" w:rsidRPr="00DF0926" w:rsidRDefault="00576B92" w:rsidP="00576B92">
            <w:pPr>
              <w:autoSpaceDE w:val="0"/>
              <w:autoSpaceDN w:val="0"/>
              <w:adjustRightInd w:val="0"/>
              <w:ind w:left="113" w:right="113"/>
              <w:jc w:val="center"/>
              <w:rPr>
                <w:rFonts w:ascii="Times New Roman" w:hAnsi="Times New Roman" w:cs="Times New Roman"/>
                <w:bCs/>
                <w:sz w:val="20"/>
                <w:szCs w:val="20"/>
              </w:rPr>
            </w:pPr>
          </w:p>
        </w:tc>
      </w:tr>
      <w:tr w:rsidR="00576B92" w:rsidRPr="00DF0926" w:rsidTr="00FF1917">
        <w:trPr>
          <w:cantSplit/>
          <w:trHeight w:val="58"/>
          <w:tblHeader/>
        </w:trPr>
        <w:tc>
          <w:tcPr>
            <w:tcW w:w="237" w:type="pct"/>
            <w:vMerge/>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386" w:type="pct"/>
            <w:vMerge/>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25" w:type="pct"/>
            <w:vMerge/>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p>
        </w:tc>
        <w:tc>
          <w:tcPr>
            <w:tcW w:w="208" w:type="pct"/>
            <w:vMerge/>
            <w:textDirection w:val="btLr"/>
            <w:vAlign w:val="center"/>
          </w:tcPr>
          <w:p w:rsidR="00576B92" w:rsidRPr="00DF0926" w:rsidRDefault="00576B92" w:rsidP="00576B92">
            <w:pPr>
              <w:autoSpaceDE w:val="0"/>
              <w:autoSpaceDN w:val="0"/>
              <w:adjustRightInd w:val="0"/>
              <w:ind w:left="113" w:right="113"/>
              <w:jc w:val="center"/>
              <w:rPr>
                <w:rFonts w:ascii="Times New Roman" w:hAnsi="Times New Roman" w:cs="Times New Roman"/>
                <w:bCs/>
                <w:sz w:val="20"/>
                <w:szCs w:val="20"/>
              </w:rPr>
            </w:pPr>
          </w:p>
        </w:tc>
        <w:tc>
          <w:tcPr>
            <w:tcW w:w="209" w:type="pct"/>
            <w:vMerge/>
            <w:textDirection w:val="btLr"/>
            <w:vAlign w:val="center"/>
          </w:tcPr>
          <w:p w:rsidR="00576B92" w:rsidRPr="00DF0926" w:rsidRDefault="00576B92" w:rsidP="00576B92">
            <w:pPr>
              <w:autoSpaceDE w:val="0"/>
              <w:autoSpaceDN w:val="0"/>
              <w:adjustRightInd w:val="0"/>
              <w:ind w:left="113" w:right="113"/>
              <w:jc w:val="center"/>
              <w:rPr>
                <w:rFonts w:ascii="Times New Roman" w:hAnsi="Times New Roman" w:cs="Times New Roman"/>
                <w:bCs/>
                <w:sz w:val="20"/>
                <w:szCs w:val="20"/>
              </w:rPr>
            </w:pPr>
          </w:p>
        </w:tc>
        <w:tc>
          <w:tcPr>
            <w:tcW w:w="695" w:type="pct"/>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r w:rsidRPr="00DF0926">
              <w:rPr>
                <w:rFonts w:ascii="Times New Roman" w:hAnsi="Times New Roman" w:cs="Times New Roman"/>
                <w:bCs/>
                <w:sz w:val="20"/>
                <w:szCs w:val="20"/>
              </w:rPr>
              <w:t>практическая подготовка</w:t>
            </w:r>
          </w:p>
        </w:tc>
        <w:tc>
          <w:tcPr>
            <w:tcW w:w="675" w:type="pct"/>
            <w:vAlign w:val="center"/>
          </w:tcPr>
          <w:p w:rsidR="00576B92" w:rsidRPr="00DF0926" w:rsidRDefault="00576B92" w:rsidP="00576B92">
            <w:pPr>
              <w:autoSpaceDE w:val="0"/>
              <w:autoSpaceDN w:val="0"/>
              <w:adjustRightInd w:val="0"/>
              <w:jc w:val="center"/>
              <w:rPr>
                <w:rFonts w:ascii="Times New Roman" w:hAnsi="Times New Roman" w:cs="Times New Roman"/>
                <w:bCs/>
                <w:sz w:val="20"/>
                <w:szCs w:val="20"/>
              </w:rPr>
            </w:pPr>
            <w:r w:rsidRPr="00DF0926">
              <w:rPr>
                <w:rFonts w:ascii="Times New Roman" w:hAnsi="Times New Roman" w:cs="Times New Roman"/>
                <w:bCs/>
                <w:sz w:val="20"/>
                <w:szCs w:val="20"/>
              </w:rPr>
              <w:t>возможно использование ЭО и ДОТ</w:t>
            </w:r>
          </w:p>
        </w:tc>
        <w:tc>
          <w:tcPr>
            <w:tcW w:w="182" w:type="pct"/>
            <w:vMerge/>
            <w:textDirection w:val="btLr"/>
            <w:vAlign w:val="center"/>
          </w:tcPr>
          <w:p w:rsidR="00576B92" w:rsidRPr="00DF0926" w:rsidRDefault="00576B92" w:rsidP="00576B92">
            <w:pPr>
              <w:autoSpaceDE w:val="0"/>
              <w:autoSpaceDN w:val="0"/>
              <w:adjustRightInd w:val="0"/>
              <w:ind w:left="113" w:right="113"/>
              <w:jc w:val="center"/>
              <w:rPr>
                <w:rFonts w:ascii="Times New Roman" w:hAnsi="Times New Roman" w:cs="Times New Roman"/>
                <w:bCs/>
                <w:sz w:val="20"/>
                <w:szCs w:val="20"/>
              </w:rPr>
            </w:pPr>
          </w:p>
        </w:tc>
        <w:tc>
          <w:tcPr>
            <w:tcW w:w="183" w:type="pct"/>
            <w:vMerge/>
            <w:textDirection w:val="btLr"/>
            <w:vAlign w:val="center"/>
          </w:tcPr>
          <w:p w:rsidR="00576B92" w:rsidRPr="00DF0926" w:rsidRDefault="00576B92" w:rsidP="00576B92">
            <w:pPr>
              <w:autoSpaceDE w:val="0"/>
              <w:autoSpaceDN w:val="0"/>
              <w:adjustRightInd w:val="0"/>
              <w:ind w:left="113" w:right="113"/>
              <w:jc w:val="center"/>
              <w:rPr>
                <w:rFonts w:ascii="Times New Roman" w:hAnsi="Times New Roman" w:cs="Times New Roman"/>
                <w:bCs/>
                <w:sz w:val="20"/>
                <w:szCs w:val="20"/>
              </w:rPr>
            </w:pPr>
          </w:p>
        </w:tc>
      </w:tr>
      <w:tr w:rsidR="00D8511D" w:rsidRPr="00DF0926" w:rsidTr="00FF1917">
        <w:trPr>
          <w:trHeight w:val="50"/>
        </w:trPr>
        <w:tc>
          <w:tcPr>
            <w:tcW w:w="237" w:type="pct"/>
            <w:tcMar>
              <w:left w:w="57" w:type="dxa"/>
              <w:right w:w="57" w:type="dxa"/>
            </w:tcMar>
            <w:vAlign w:val="center"/>
          </w:tcPr>
          <w:p w:rsidR="00D8511D" w:rsidRPr="00DF0926" w:rsidRDefault="00D8511D" w:rsidP="00D8511D">
            <w:pPr>
              <w:keepNext/>
              <w:autoSpaceDE w:val="0"/>
              <w:autoSpaceDN w:val="0"/>
              <w:adjustRightInd w:val="0"/>
              <w:jc w:val="center"/>
              <w:rPr>
                <w:rFonts w:ascii="Times New Roman" w:hAnsi="Times New Roman" w:cs="Times New Roman"/>
                <w:b/>
                <w:sz w:val="20"/>
                <w:szCs w:val="20"/>
              </w:rPr>
            </w:pPr>
            <w:r w:rsidRPr="00DF0926">
              <w:rPr>
                <w:rFonts w:ascii="Times New Roman" w:hAnsi="Times New Roman" w:cs="Times New Roman"/>
                <w:b/>
                <w:color w:val="000000"/>
                <w:sz w:val="20"/>
                <w:szCs w:val="20"/>
              </w:rPr>
              <w:t>1</w:t>
            </w:r>
          </w:p>
        </w:tc>
        <w:tc>
          <w:tcPr>
            <w:tcW w:w="2386" w:type="pct"/>
            <w:vAlign w:val="center"/>
          </w:tcPr>
          <w:p w:rsidR="00D8511D" w:rsidRPr="00DF0926" w:rsidRDefault="00D8511D" w:rsidP="00D8511D">
            <w:pPr>
              <w:keepNext/>
              <w:autoSpaceDE w:val="0"/>
              <w:autoSpaceDN w:val="0"/>
              <w:adjustRightInd w:val="0"/>
              <w:rPr>
                <w:rFonts w:ascii="Times New Roman" w:hAnsi="Times New Roman" w:cs="Times New Roman"/>
                <w:b/>
                <w:sz w:val="20"/>
                <w:szCs w:val="20"/>
              </w:rPr>
            </w:pPr>
            <w:r w:rsidRPr="00DF0926">
              <w:rPr>
                <w:rFonts w:ascii="Times New Roman" w:hAnsi="Times New Roman" w:cs="Times New Roman"/>
                <w:b/>
                <w:color w:val="000000"/>
                <w:sz w:val="20"/>
                <w:szCs w:val="20"/>
              </w:rPr>
              <w:t>Модуль 1. Управление доступностью и качеством лекарственного обеспечения населения</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60</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23</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36</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12</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24</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1</w:t>
            </w:r>
          </w:p>
        </w:tc>
      </w:tr>
      <w:tr w:rsidR="00D8511D" w:rsidRPr="00DF0926" w:rsidTr="00FF1917">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1.1</w:t>
            </w:r>
          </w:p>
        </w:tc>
        <w:tc>
          <w:tcPr>
            <w:tcW w:w="2386" w:type="pct"/>
            <w:vAlign w:val="center"/>
          </w:tcPr>
          <w:p w:rsidR="00D8511D" w:rsidRPr="00DF0926" w:rsidRDefault="00D8511D" w:rsidP="00D8511D">
            <w:pPr>
              <w:rPr>
                <w:rFonts w:ascii="Times New Roman" w:hAnsi="Times New Roman" w:cs="Times New Roman"/>
                <w:bCs/>
                <w:iCs/>
                <w:sz w:val="20"/>
                <w:szCs w:val="20"/>
              </w:rPr>
            </w:pPr>
            <w:r w:rsidRPr="00DF0926">
              <w:rPr>
                <w:rFonts w:ascii="Times New Roman" w:hAnsi="Times New Roman" w:cs="Times New Roman"/>
                <w:bCs/>
                <w:iCs/>
                <w:color w:val="000000"/>
                <w:sz w:val="20"/>
                <w:szCs w:val="20"/>
              </w:rPr>
              <w:t>Нормативное правовое регулирование вопросов охраны здоровья граждан</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r>
      <w:tr w:rsidR="00D8511D" w:rsidRPr="00DF0926" w:rsidTr="00FF1917">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1.2</w:t>
            </w:r>
          </w:p>
        </w:tc>
        <w:tc>
          <w:tcPr>
            <w:tcW w:w="2386" w:type="pct"/>
            <w:vAlign w:val="center"/>
          </w:tcPr>
          <w:p w:rsidR="00D8511D" w:rsidRPr="00DF0926" w:rsidRDefault="00D8511D" w:rsidP="00D8511D">
            <w:pPr>
              <w:rPr>
                <w:rFonts w:ascii="Times New Roman" w:hAnsi="Times New Roman" w:cs="Times New Roman"/>
                <w:bCs/>
                <w:iCs/>
                <w:sz w:val="20"/>
                <w:szCs w:val="20"/>
              </w:rPr>
            </w:pPr>
            <w:r w:rsidRPr="00DF0926">
              <w:rPr>
                <w:rFonts w:ascii="Times New Roman" w:hAnsi="Times New Roman" w:cs="Times New Roman"/>
                <w:bCs/>
                <w:iCs/>
                <w:color w:val="000000"/>
                <w:sz w:val="20"/>
                <w:szCs w:val="20"/>
              </w:rPr>
              <w:t>Нормативное правовое регулирование фармацевтической деятельности</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26</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8</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18</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12</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r>
      <w:tr w:rsidR="00D8511D" w:rsidRPr="00DF0926" w:rsidTr="00FF1917">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1.3</w:t>
            </w:r>
          </w:p>
        </w:tc>
        <w:tc>
          <w:tcPr>
            <w:tcW w:w="2386" w:type="pct"/>
            <w:vAlign w:val="center"/>
          </w:tcPr>
          <w:p w:rsidR="00D8511D" w:rsidRPr="00DF0926" w:rsidRDefault="00D8511D" w:rsidP="00D8511D">
            <w:pPr>
              <w:rPr>
                <w:rFonts w:ascii="Times New Roman" w:hAnsi="Times New Roman" w:cs="Times New Roman"/>
                <w:bCs/>
                <w:iCs/>
                <w:sz w:val="20"/>
                <w:szCs w:val="20"/>
              </w:rPr>
            </w:pPr>
            <w:r w:rsidRPr="00DF0926">
              <w:rPr>
                <w:rFonts w:ascii="Times New Roman" w:hAnsi="Times New Roman" w:cs="Times New Roman"/>
                <w:color w:val="000000"/>
                <w:sz w:val="20"/>
                <w:szCs w:val="20"/>
              </w:rPr>
              <w:t>Фармакоэкономика и фармакоэпидемиология</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2</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4</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4</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r>
      <w:tr w:rsidR="00D8511D" w:rsidRPr="00DF0926" w:rsidTr="00FF1917">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1.4</w:t>
            </w:r>
          </w:p>
        </w:tc>
        <w:tc>
          <w:tcPr>
            <w:tcW w:w="2386" w:type="pct"/>
          </w:tcPr>
          <w:p w:rsidR="00D8511D" w:rsidRPr="00DF0926" w:rsidRDefault="00D8511D" w:rsidP="00D8511D">
            <w:pPr>
              <w:rPr>
                <w:rFonts w:ascii="Times New Roman" w:hAnsi="Times New Roman" w:cs="Times New Roman"/>
                <w:bCs/>
                <w:iCs/>
                <w:sz w:val="20"/>
                <w:szCs w:val="20"/>
              </w:rPr>
            </w:pPr>
            <w:r w:rsidRPr="00DF0926">
              <w:rPr>
                <w:rFonts w:ascii="Times New Roman" w:hAnsi="Times New Roman" w:cs="Times New Roman"/>
                <w:color w:val="000000"/>
                <w:sz w:val="20"/>
                <w:szCs w:val="20"/>
              </w:rPr>
              <w:t>Доступность лекарственного обеспечения</w:t>
            </w:r>
            <w:r w:rsidRPr="00DF0926">
              <w:rPr>
                <w:rFonts w:ascii="Times New Roman" w:hAnsi="Times New Roman" w:cs="Times New Roman"/>
                <w:color w:val="000000"/>
                <w:sz w:val="20"/>
                <w:szCs w:val="20"/>
              </w:rPr>
              <w:br/>
              <w:t>для пациентов</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3</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3</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r>
      <w:tr w:rsidR="00D8511D" w:rsidRPr="00DF0926" w:rsidTr="00A41D94">
        <w:tc>
          <w:tcPr>
            <w:tcW w:w="237" w:type="pct"/>
            <w:shd w:val="clear" w:color="auto" w:fill="auto"/>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 xml:space="preserve">1.5 </w:t>
            </w:r>
          </w:p>
        </w:tc>
        <w:tc>
          <w:tcPr>
            <w:tcW w:w="2386" w:type="pct"/>
            <w:shd w:val="clear" w:color="auto" w:fill="auto"/>
          </w:tcPr>
          <w:p w:rsidR="00D8511D" w:rsidRPr="00DF0926" w:rsidRDefault="00D8511D" w:rsidP="00D8511D">
            <w:pPr>
              <w:rPr>
                <w:rFonts w:ascii="Times New Roman" w:hAnsi="Times New Roman" w:cs="Times New Roman"/>
                <w:bCs/>
                <w:iCs/>
                <w:sz w:val="20"/>
                <w:szCs w:val="20"/>
              </w:rPr>
            </w:pPr>
            <w:r w:rsidRPr="00DF0926">
              <w:rPr>
                <w:rFonts w:ascii="Times New Roman" w:hAnsi="Times New Roman" w:cs="Times New Roman"/>
                <w:bCs/>
                <w:sz w:val="20"/>
                <w:szCs w:val="20"/>
              </w:rPr>
              <w:t>Организация обеспечения граждан, имеющих право на получение государственной социальной помощи</w:t>
            </w:r>
          </w:p>
        </w:tc>
        <w:tc>
          <w:tcPr>
            <w:tcW w:w="225" w:type="pct"/>
            <w:shd w:val="clear" w:color="auto" w:fill="auto"/>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8</w:t>
            </w:r>
          </w:p>
        </w:tc>
        <w:tc>
          <w:tcPr>
            <w:tcW w:w="208" w:type="pct"/>
            <w:shd w:val="clear" w:color="auto" w:fill="auto"/>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2</w:t>
            </w:r>
          </w:p>
        </w:tc>
        <w:tc>
          <w:tcPr>
            <w:tcW w:w="209" w:type="pct"/>
            <w:shd w:val="clear" w:color="auto" w:fill="auto"/>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695" w:type="pct"/>
            <w:shd w:val="clear" w:color="auto" w:fill="auto"/>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675" w:type="pct"/>
            <w:shd w:val="clear" w:color="auto" w:fill="auto"/>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2" w:type="pct"/>
            <w:shd w:val="clear" w:color="auto" w:fill="auto"/>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3" w:type="pct"/>
            <w:shd w:val="clear" w:color="auto" w:fill="auto"/>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r>
      <w:tr w:rsidR="00D8511D" w:rsidRPr="00DF0926" w:rsidTr="00FF1917">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1.6</w:t>
            </w:r>
          </w:p>
        </w:tc>
        <w:tc>
          <w:tcPr>
            <w:tcW w:w="2386" w:type="pct"/>
          </w:tcPr>
          <w:p w:rsidR="00D8511D" w:rsidRPr="00DF0926" w:rsidRDefault="00D8511D" w:rsidP="00D8511D">
            <w:pPr>
              <w:rPr>
                <w:rFonts w:ascii="Times New Roman" w:hAnsi="Times New Roman" w:cs="Times New Roman"/>
                <w:bCs/>
                <w:iCs/>
                <w:sz w:val="20"/>
                <w:szCs w:val="20"/>
              </w:rPr>
            </w:pPr>
            <w:r w:rsidRPr="00DF0926">
              <w:rPr>
                <w:rFonts w:ascii="Times New Roman" w:hAnsi="Times New Roman" w:cs="Times New Roman"/>
                <w:color w:val="000000"/>
                <w:sz w:val="20"/>
                <w:szCs w:val="20"/>
              </w:rPr>
              <w:t>Основы рационального использования лекарственных средств</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10</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2</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8</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8</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r>
      <w:tr w:rsidR="00D8511D" w:rsidRPr="00DF0926" w:rsidTr="00FF1917">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sz w:val="20"/>
                <w:szCs w:val="20"/>
              </w:rPr>
              <w:t>1.7</w:t>
            </w:r>
          </w:p>
        </w:tc>
        <w:tc>
          <w:tcPr>
            <w:tcW w:w="2386" w:type="pct"/>
            <w:vAlign w:val="center"/>
          </w:tcPr>
          <w:p w:rsidR="00D8511D" w:rsidRPr="00DF0926" w:rsidRDefault="00D8511D" w:rsidP="00D8511D">
            <w:pPr>
              <w:rPr>
                <w:rFonts w:ascii="Times New Roman" w:hAnsi="Times New Roman" w:cs="Times New Roman"/>
                <w:bCs/>
                <w:iCs/>
                <w:sz w:val="20"/>
                <w:szCs w:val="20"/>
              </w:rPr>
            </w:pPr>
            <w:r w:rsidRPr="00DF0926">
              <w:rPr>
                <w:rFonts w:ascii="Times New Roman" w:hAnsi="Times New Roman" w:cs="Times New Roman"/>
                <w:bCs/>
                <w:iCs/>
                <w:sz w:val="20"/>
                <w:szCs w:val="20"/>
              </w:rPr>
              <w:t>Промежуточная аттестация по модулю 1</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1</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1</w:t>
            </w:r>
          </w:p>
        </w:tc>
      </w:tr>
      <w:tr w:rsidR="00D8511D" w:rsidRPr="00DF0926" w:rsidTr="00FF1917">
        <w:tc>
          <w:tcPr>
            <w:tcW w:w="237" w:type="pct"/>
            <w:tcMar>
              <w:left w:w="57" w:type="dxa"/>
              <w:right w:w="57" w:type="dxa"/>
            </w:tcMar>
            <w:vAlign w:val="center"/>
          </w:tcPr>
          <w:p w:rsidR="00D8511D" w:rsidRPr="00DF0926" w:rsidRDefault="00D8511D" w:rsidP="00D8511D">
            <w:pPr>
              <w:keepNext/>
              <w:widowControl w:val="0"/>
              <w:autoSpaceDE w:val="0"/>
              <w:autoSpaceDN w:val="0"/>
              <w:jc w:val="center"/>
              <w:rPr>
                <w:rFonts w:ascii="Times New Roman" w:hAnsi="Times New Roman" w:cs="Times New Roman"/>
                <w:b/>
                <w:sz w:val="20"/>
                <w:szCs w:val="20"/>
              </w:rPr>
            </w:pPr>
            <w:r w:rsidRPr="00DF0926">
              <w:rPr>
                <w:rFonts w:ascii="Times New Roman" w:hAnsi="Times New Roman" w:cs="Times New Roman"/>
                <w:b/>
                <w:color w:val="000000"/>
                <w:sz w:val="20"/>
                <w:szCs w:val="20"/>
              </w:rPr>
              <w:t>2</w:t>
            </w:r>
          </w:p>
        </w:tc>
        <w:tc>
          <w:tcPr>
            <w:tcW w:w="2386" w:type="pct"/>
            <w:vAlign w:val="center"/>
          </w:tcPr>
          <w:p w:rsidR="00D8511D" w:rsidRPr="00DF0926" w:rsidRDefault="00D8511D" w:rsidP="00D8511D">
            <w:pPr>
              <w:keepNext/>
              <w:ind w:left="36"/>
              <w:rPr>
                <w:rFonts w:ascii="Times New Roman" w:hAnsi="Times New Roman" w:cs="Times New Roman"/>
                <w:b/>
                <w:iCs/>
                <w:sz w:val="20"/>
                <w:szCs w:val="20"/>
              </w:rPr>
            </w:pPr>
            <w:r w:rsidRPr="00DF0926">
              <w:rPr>
                <w:rFonts w:ascii="Times New Roman" w:hAnsi="Times New Roman" w:cs="Times New Roman"/>
                <w:b/>
                <w:iCs/>
                <w:color w:val="000000"/>
                <w:sz w:val="20"/>
                <w:szCs w:val="20"/>
              </w:rPr>
              <w:t>Модуль 2. Управление деятельностью фармацевтической организации</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74</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20</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54</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6</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48</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b/>
                <w:bCs/>
                <w:color w:val="000000"/>
                <w:sz w:val="20"/>
                <w:szCs w:val="20"/>
              </w:rPr>
            </w:pPr>
            <w:r w:rsidRPr="00D8511D">
              <w:rPr>
                <w:rFonts w:ascii="Times New Roman" w:hAnsi="Times New Roman" w:cs="Times New Roman"/>
                <w:b/>
                <w:bCs/>
                <w:color w:val="000000"/>
                <w:sz w:val="20"/>
                <w:szCs w:val="20"/>
              </w:rPr>
              <w:t>0</w:t>
            </w:r>
          </w:p>
        </w:tc>
      </w:tr>
      <w:tr w:rsidR="00D8511D" w:rsidRPr="00DF0926" w:rsidTr="00FF1917">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2.1</w:t>
            </w:r>
          </w:p>
        </w:tc>
        <w:tc>
          <w:tcPr>
            <w:tcW w:w="2386" w:type="pct"/>
            <w:vAlign w:val="center"/>
          </w:tcPr>
          <w:p w:rsidR="00D8511D" w:rsidRPr="00DF0926" w:rsidRDefault="00D8511D" w:rsidP="00D8511D">
            <w:pPr>
              <w:ind w:left="36"/>
              <w:rPr>
                <w:rFonts w:ascii="Times New Roman" w:hAnsi="Times New Roman" w:cs="Times New Roman"/>
                <w:bCs/>
                <w:iCs/>
                <w:sz w:val="20"/>
                <w:szCs w:val="20"/>
              </w:rPr>
            </w:pPr>
            <w:r w:rsidRPr="00DF0926">
              <w:rPr>
                <w:rFonts w:ascii="Times New Roman" w:hAnsi="Times New Roman" w:cs="Times New Roman"/>
                <w:color w:val="000000"/>
                <w:sz w:val="20"/>
                <w:szCs w:val="20"/>
              </w:rPr>
              <w:t>Организационное проектирование деятельности фармацевтической организации</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8</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2</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r>
      <w:tr w:rsidR="00D8511D" w:rsidRPr="00DF0926" w:rsidTr="006261FB">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2.2</w:t>
            </w:r>
          </w:p>
        </w:tc>
        <w:tc>
          <w:tcPr>
            <w:tcW w:w="2386" w:type="pct"/>
            <w:vAlign w:val="center"/>
          </w:tcPr>
          <w:p w:rsidR="00D8511D" w:rsidRPr="00DF0926" w:rsidRDefault="00D8511D" w:rsidP="00D8511D">
            <w:pPr>
              <w:ind w:left="36"/>
              <w:rPr>
                <w:rFonts w:ascii="Times New Roman" w:hAnsi="Times New Roman" w:cs="Times New Roman"/>
                <w:bCs/>
                <w:iCs/>
                <w:sz w:val="20"/>
                <w:szCs w:val="20"/>
              </w:rPr>
            </w:pPr>
            <w:r w:rsidRPr="00DF0926">
              <w:rPr>
                <w:rFonts w:ascii="Times New Roman" w:hAnsi="Times New Roman" w:cs="Times New Roman"/>
                <w:color w:val="000000"/>
                <w:sz w:val="20"/>
                <w:szCs w:val="20"/>
              </w:rPr>
              <w:t>Менеджмент фармацевтической организации</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8</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2</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r>
      <w:tr w:rsidR="00D8511D" w:rsidRPr="00DF0926" w:rsidTr="006261FB">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2.3</w:t>
            </w:r>
          </w:p>
        </w:tc>
        <w:tc>
          <w:tcPr>
            <w:tcW w:w="2386" w:type="pct"/>
            <w:vAlign w:val="center"/>
          </w:tcPr>
          <w:p w:rsidR="00D8511D" w:rsidRPr="00DF0926" w:rsidRDefault="00D8511D" w:rsidP="00D8511D">
            <w:pPr>
              <w:ind w:left="36"/>
              <w:rPr>
                <w:rFonts w:ascii="Times New Roman" w:hAnsi="Times New Roman" w:cs="Times New Roman"/>
                <w:bCs/>
                <w:iCs/>
                <w:sz w:val="20"/>
                <w:szCs w:val="20"/>
              </w:rPr>
            </w:pPr>
            <w:r w:rsidRPr="00DF0926">
              <w:rPr>
                <w:rFonts w:ascii="Times New Roman" w:hAnsi="Times New Roman" w:cs="Times New Roman"/>
                <w:color w:val="000000"/>
                <w:sz w:val="20"/>
                <w:szCs w:val="20"/>
              </w:rPr>
              <w:t>Маркетинг фармацевтической организации</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8</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2</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6</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color w:val="000000"/>
                <w:sz w:val="20"/>
                <w:szCs w:val="20"/>
              </w:rPr>
              <w:t>0</w:t>
            </w:r>
          </w:p>
        </w:tc>
      </w:tr>
      <w:tr w:rsidR="00D8511D" w:rsidRPr="00DF0926" w:rsidTr="00FF1917">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2.4</w:t>
            </w:r>
          </w:p>
        </w:tc>
        <w:tc>
          <w:tcPr>
            <w:tcW w:w="2386" w:type="pct"/>
            <w:vAlign w:val="center"/>
          </w:tcPr>
          <w:p w:rsidR="00D8511D" w:rsidRPr="00DF0926" w:rsidRDefault="00D8511D" w:rsidP="00D8511D">
            <w:pPr>
              <w:ind w:left="36"/>
              <w:rPr>
                <w:rFonts w:ascii="Times New Roman" w:hAnsi="Times New Roman" w:cs="Times New Roman"/>
                <w:bCs/>
                <w:iCs/>
                <w:sz w:val="20"/>
                <w:szCs w:val="20"/>
              </w:rPr>
            </w:pPr>
            <w:r w:rsidRPr="00DF0926">
              <w:rPr>
                <w:rFonts w:ascii="Times New Roman" w:hAnsi="Times New Roman" w:cs="Times New Roman"/>
                <w:color w:val="000000"/>
                <w:sz w:val="20"/>
                <w:szCs w:val="20"/>
              </w:rPr>
              <w:t>Система обеспечения качества в сфере обращения лекарственных средств</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bCs/>
                <w:color w:val="000000"/>
                <w:sz w:val="20"/>
                <w:szCs w:val="20"/>
              </w:rPr>
              <w:t>18</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6</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12</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6</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6</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0</w:t>
            </w:r>
          </w:p>
        </w:tc>
      </w:tr>
      <w:tr w:rsidR="00D8511D" w:rsidRPr="00DF0926" w:rsidTr="00FF1917">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2.5</w:t>
            </w:r>
          </w:p>
        </w:tc>
        <w:tc>
          <w:tcPr>
            <w:tcW w:w="2386" w:type="pct"/>
            <w:vAlign w:val="center"/>
          </w:tcPr>
          <w:p w:rsidR="00D8511D" w:rsidRPr="00DF0926" w:rsidRDefault="00D8511D" w:rsidP="00D8511D">
            <w:pPr>
              <w:ind w:left="36"/>
              <w:rPr>
                <w:rFonts w:ascii="Times New Roman" w:hAnsi="Times New Roman" w:cs="Times New Roman"/>
                <w:bCs/>
                <w:iCs/>
                <w:sz w:val="20"/>
                <w:szCs w:val="20"/>
              </w:rPr>
            </w:pPr>
            <w:r w:rsidRPr="00DF0926">
              <w:rPr>
                <w:rFonts w:ascii="Times New Roman" w:hAnsi="Times New Roman" w:cs="Times New Roman"/>
                <w:color w:val="000000"/>
                <w:sz w:val="20"/>
                <w:szCs w:val="20"/>
              </w:rPr>
              <w:t xml:space="preserve">Учетная политика фармацевтической организации </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bCs/>
                <w:color w:val="000000"/>
                <w:sz w:val="20"/>
                <w:szCs w:val="20"/>
              </w:rPr>
              <w:t>8</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2</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6</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0</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6</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0</w:t>
            </w:r>
          </w:p>
        </w:tc>
      </w:tr>
      <w:tr w:rsidR="00D8511D" w:rsidRPr="00DF0926" w:rsidTr="00FF1917">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2.6</w:t>
            </w:r>
          </w:p>
        </w:tc>
        <w:tc>
          <w:tcPr>
            <w:tcW w:w="2386" w:type="pct"/>
            <w:vAlign w:val="center"/>
          </w:tcPr>
          <w:p w:rsidR="00D8511D" w:rsidRPr="00DF0926" w:rsidRDefault="00D8511D" w:rsidP="00D8511D">
            <w:pPr>
              <w:ind w:left="36"/>
              <w:rPr>
                <w:rFonts w:ascii="Times New Roman" w:hAnsi="Times New Roman" w:cs="Times New Roman"/>
                <w:bCs/>
                <w:iCs/>
                <w:sz w:val="20"/>
                <w:szCs w:val="20"/>
              </w:rPr>
            </w:pPr>
            <w:r w:rsidRPr="00DF0926">
              <w:rPr>
                <w:rFonts w:ascii="Times New Roman" w:hAnsi="Times New Roman" w:cs="Times New Roman"/>
                <w:color w:val="000000"/>
                <w:sz w:val="20"/>
                <w:szCs w:val="20"/>
              </w:rPr>
              <w:t>Финансово-экономическая деятельность фармацевтической организации</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bCs/>
                <w:color w:val="000000"/>
                <w:sz w:val="20"/>
                <w:szCs w:val="20"/>
              </w:rPr>
              <w:t>14</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2</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12</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0</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12</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0</w:t>
            </w:r>
          </w:p>
        </w:tc>
      </w:tr>
      <w:tr w:rsidR="00D8511D" w:rsidRPr="00DF0926" w:rsidTr="00FF1917">
        <w:tc>
          <w:tcPr>
            <w:tcW w:w="237" w:type="pct"/>
            <w:tcMar>
              <w:left w:w="57" w:type="dxa"/>
              <w:right w:w="57" w:type="dxa"/>
            </w:tcMar>
            <w:vAlign w:val="center"/>
          </w:tcPr>
          <w:p w:rsidR="00D8511D" w:rsidRPr="00DF0926" w:rsidRDefault="00D8511D" w:rsidP="00D8511D">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2.7</w:t>
            </w:r>
          </w:p>
        </w:tc>
        <w:tc>
          <w:tcPr>
            <w:tcW w:w="2386" w:type="pct"/>
            <w:vAlign w:val="center"/>
          </w:tcPr>
          <w:p w:rsidR="00D8511D" w:rsidRPr="00DF0926" w:rsidRDefault="00D8511D" w:rsidP="00D8511D">
            <w:pPr>
              <w:ind w:left="36"/>
              <w:rPr>
                <w:rFonts w:ascii="Times New Roman" w:hAnsi="Times New Roman" w:cs="Times New Roman"/>
                <w:bCs/>
                <w:iCs/>
                <w:sz w:val="20"/>
                <w:szCs w:val="20"/>
              </w:rPr>
            </w:pPr>
            <w:r w:rsidRPr="00DF0926">
              <w:rPr>
                <w:rFonts w:ascii="Times New Roman" w:hAnsi="Times New Roman" w:cs="Times New Roman"/>
                <w:color w:val="000000"/>
                <w:sz w:val="20"/>
                <w:szCs w:val="20"/>
              </w:rPr>
              <w:t>Информационная и консультационная помощь населению и медицинским работникам</w:t>
            </w:r>
          </w:p>
        </w:tc>
        <w:tc>
          <w:tcPr>
            <w:tcW w:w="225" w:type="pct"/>
            <w:tcMar>
              <w:left w:w="28" w:type="dxa"/>
              <w:right w:w="28" w:type="dxa"/>
            </w:tcMar>
            <w:vAlign w:val="center"/>
          </w:tcPr>
          <w:p w:rsidR="00D8511D" w:rsidRPr="00D8511D" w:rsidRDefault="00D8511D" w:rsidP="00D8511D">
            <w:pPr>
              <w:jc w:val="center"/>
              <w:rPr>
                <w:rFonts w:ascii="Times New Roman" w:hAnsi="Times New Roman" w:cs="Times New Roman"/>
                <w:color w:val="000000"/>
                <w:sz w:val="20"/>
                <w:szCs w:val="20"/>
              </w:rPr>
            </w:pPr>
            <w:r w:rsidRPr="00D8511D">
              <w:rPr>
                <w:rFonts w:ascii="Times New Roman" w:hAnsi="Times New Roman" w:cs="Times New Roman"/>
                <w:bCs/>
                <w:color w:val="000000"/>
                <w:sz w:val="20"/>
                <w:szCs w:val="20"/>
              </w:rPr>
              <w:t>10</w:t>
            </w:r>
          </w:p>
        </w:tc>
        <w:tc>
          <w:tcPr>
            <w:tcW w:w="208"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4</w:t>
            </w:r>
          </w:p>
        </w:tc>
        <w:tc>
          <w:tcPr>
            <w:tcW w:w="209"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6</w:t>
            </w:r>
          </w:p>
        </w:tc>
        <w:tc>
          <w:tcPr>
            <w:tcW w:w="695"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0</w:t>
            </w:r>
          </w:p>
        </w:tc>
        <w:tc>
          <w:tcPr>
            <w:tcW w:w="675"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6</w:t>
            </w:r>
          </w:p>
        </w:tc>
        <w:tc>
          <w:tcPr>
            <w:tcW w:w="182"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0</w:t>
            </w:r>
          </w:p>
        </w:tc>
        <w:tc>
          <w:tcPr>
            <w:tcW w:w="183" w:type="pct"/>
            <w:tcMar>
              <w:left w:w="28" w:type="dxa"/>
              <w:right w:w="28" w:type="dxa"/>
            </w:tcMar>
            <w:vAlign w:val="center"/>
          </w:tcPr>
          <w:p w:rsidR="00D8511D" w:rsidRPr="00D8511D" w:rsidRDefault="00D8511D" w:rsidP="00D8511D">
            <w:pPr>
              <w:jc w:val="center"/>
              <w:rPr>
                <w:rFonts w:ascii="Times New Roman" w:hAnsi="Times New Roman" w:cs="Times New Roman"/>
                <w:sz w:val="20"/>
                <w:szCs w:val="20"/>
              </w:rPr>
            </w:pPr>
            <w:r w:rsidRPr="00D8511D">
              <w:rPr>
                <w:rFonts w:ascii="Times New Roman" w:hAnsi="Times New Roman" w:cs="Times New Roman"/>
                <w:bCs/>
                <w:sz w:val="20"/>
                <w:szCs w:val="20"/>
              </w:rPr>
              <w:t>0</w:t>
            </w:r>
          </w:p>
        </w:tc>
      </w:tr>
      <w:tr w:rsidR="00490E96" w:rsidRPr="00DF0926" w:rsidTr="00576B92">
        <w:tc>
          <w:tcPr>
            <w:tcW w:w="237" w:type="pct"/>
            <w:tcMar>
              <w:left w:w="57" w:type="dxa"/>
              <w:right w:w="57" w:type="dxa"/>
            </w:tcMar>
            <w:vAlign w:val="center"/>
          </w:tcPr>
          <w:p w:rsidR="00490E96" w:rsidRPr="00DF0926" w:rsidRDefault="00490E96" w:rsidP="00490E96">
            <w:pPr>
              <w:widowControl w:val="0"/>
              <w:autoSpaceDE w:val="0"/>
              <w:autoSpaceDN w:val="0"/>
              <w:jc w:val="center"/>
              <w:rPr>
                <w:rFonts w:ascii="Times New Roman" w:hAnsi="Times New Roman" w:cs="Times New Roman"/>
                <w:b/>
                <w:sz w:val="20"/>
                <w:szCs w:val="20"/>
              </w:rPr>
            </w:pPr>
            <w:r w:rsidRPr="00DF0926">
              <w:rPr>
                <w:rFonts w:ascii="Times New Roman" w:hAnsi="Times New Roman" w:cs="Times New Roman"/>
                <w:b/>
                <w:color w:val="000000"/>
                <w:sz w:val="20"/>
                <w:szCs w:val="20"/>
              </w:rPr>
              <w:t>3</w:t>
            </w:r>
          </w:p>
        </w:tc>
        <w:tc>
          <w:tcPr>
            <w:tcW w:w="2386" w:type="pct"/>
            <w:shd w:val="clear" w:color="auto" w:fill="FFFFFF"/>
            <w:vAlign w:val="center"/>
          </w:tcPr>
          <w:p w:rsidR="00490E96" w:rsidRPr="00DF0926" w:rsidRDefault="00490E96" w:rsidP="00490E96">
            <w:pPr>
              <w:ind w:left="25"/>
              <w:rPr>
                <w:rFonts w:ascii="Times New Roman" w:hAnsi="Times New Roman" w:cs="Times New Roman"/>
                <w:b/>
                <w:iCs/>
                <w:sz w:val="20"/>
                <w:szCs w:val="20"/>
              </w:rPr>
            </w:pPr>
            <w:r w:rsidRPr="00DF0926">
              <w:rPr>
                <w:rFonts w:ascii="Times New Roman" w:hAnsi="Times New Roman" w:cs="Times New Roman"/>
                <w:b/>
                <w:iCs/>
                <w:color w:val="000000"/>
                <w:sz w:val="20"/>
                <w:szCs w:val="20"/>
              </w:rPr>
              <w:t>Модуль 3. Оказание первой помощи</w:t>
            </w:r>
          </w:p>
        </w:tc>
        <w:tc>
          <w:tcPr>
            <w:tcW w:w="225" w:type="pct"/>
            <w:shd w:val="clear" w:color="auto" w:fill="FFFFFF"/>
            <w:tcMar>
              <w:left w:w="28" w:type="dxa"/>
              <w:right w:w="28" w:type="dxa"/>
            </w:tcMar>
            <w:vAlign w:val="center"/>
          </w:tcPr>
          <w:p w:rsidR="00490E96" w:rsidRPr="00DF0926" w:rsidRDefault="00490E96" w:rsidP="00490E96">
            <w:pPr>
              <w:pStyle w:val="Default"/>
              <w:jc w:val="center"/>
              <w:rPr>
                <w:bCs/>
                <w:color w:val="auto"/>
                <w:sz w:val="20"/>
                <w:szCs w:val="20"/>
              </w:rPr>
            </w:pPr>
            <w:r w:rsidRPr="00DF0926">
              <w:rPr>
                <w:b/>
                <w:bCs/>
                <w:color w:val="auto"/>
                <w:sz w:val="20"/>
                <w:szCs w:val="20"/>
              </w:rPr>
              <w:t>6</w:t>
            </w:r>
          </w:p>
        </w:tc>
        <w:tc>
          <w:tcPr>
            <w:tcW w:w="208" w:type="pct"/>
            <w:shd w:val="clear" w:color="auto" w:fill="FFFFFF"/>
            <w:tcMar>
              <w:left w:w="28" w:type="dxa"/>
              <w:right w:w="28" w:type="dxa"/>
            </w:tcMar>
            <w:vAlign w:val="center"/>
          </w:tcPr>
          <w:p w:rsidR="00490E96" w:rsidRPr="00DF0926" w:rsidRDefault="00490E96" w:rsidP="00490E96">
            <w:pPr>
              <w:pStyle w:val="Default"/>
              <w:jc w:val="center"/>
              <w:rPr>
                <w:bCs/>
                <w:color w:val="auto"/>
                <w:sz w:val="20"/>
                <w:szCs w:val="20"/>
              </w:rPr>
            </w:pPr>
            <w:r w:rsidRPr="00DF0926">
              <w:rPr>
                <w:b/>
                <w:bCs/>
                <w:color w:val="auto"/>
                <w:sz w:val="20"/>
                <w:szCs w:val="20"/>
              </w:rPr>
              <w:t>2</w:t>
            </w:r>
          </w:p>
        </w:tc>
        <w:tc>
          <w:tcPr>
            <w:tcW w:w="209" w:type="pct"/>
            <w:shd w:val="clear" w:color="auto" w:fill="FFFFFF"/>
            <w:tcMar>
              <w:left w:w="28" w:type="dxa"/>
              <w:right w:w="28" w:type="dxa"/>
            </w:tcMar>
            <w:vAlign w:val="center"/>
          </w:tcPr>
          <w:p w:rsidR="00490E96" w:rsidRPr="00DF0926" w:rsidRDefault="00490E96" w:rsidP="00490E96">
            <w:pPr>
              <w:pStyle w:val="Default"/>
              <w:jc w:val="center"/>
              <w:rPr>
                <w:bCs/>
                <w:color w:val="auto"/>
                <w:sz w:val="20"/>
                <w:szCs w:val="20"/>
              </w:rPr>
            </w:pPr>
            <w:r w:rsidRPr="00DF0926">
              <w:rPr>
                <w:b/>
                <w:bCs/>
                <w:color w:val="auto"/>
                <w:sz w:val="20"/>
                <w:szCs w:val="20"/>
              </w:rPr>
              <w:t>4</w:t>
            </w:r>
          </w:p>
        </w:tc>
        <w:tc>
          <w:tcPr>
            <w:tcW w:w="695" w:type="pct"/>
            <w:shd w:val="clear" w:color="auto" w:fill="FFFFFF"/>
            <w:tcMar>
              <w:left w:w="28" w:type="dxa"/>
              <w:right w:w="28" w:type="dxa"/>
            </w:tcMar>
            <w:vAlign w:val="center"/>
          </w:tcPr>
          <w:p w:rsidR="00490E96" w:rsidRPr="00DF0926" w:rsidRDefault="00190FE1" w:rsidP="00490E96">
            <w:pPr>
              <w:pStyle w:val="Default"/>
              <w:jc w:val="center"/>
              <w:rPr>
                <w:bCs/>
                <w:color w:val="auto"/>
                <w:sz w:val="20"/>
                <w:szCs w:val="20"/>
              </w:rPr>
            </w:pPr>
            <w:r w:rsidRPr="00DF0926">
              <w:rPr>
                <w:b/>
                <w:bCs/>
                <w:color w:val="auto"/>
                <w:sz w:val="20"/>
                <w:szCs w:val="20"/>
              </w:rPr>
              <w:t>0</w:t>
            </w:r>
          </w:p>
        </w:tc>
        <w:tc>
          <w:tcPr>
            <w:tcW w:w="675" w:type="pct"/>
            <w:shd w:val="clear" w:color="auto" w:fill="FFFFFF"/>
            <w:tcMar>
              <w:left w:w="28" w:type="dxa"/>
              <w:right w:w="28" w:type="dxa"/>
            </w:tcMar>
            <w:vAlign w:val="center"/>
          </w:tcPr>
          <w:p w:rsidR="00490E96" w:rsidRPr="00DF0926" w:rsidRDefault="00190FE1" w:rsidP="00490E96">
            <w:pPr>
              <w:pStyle w:val="Default"/>
              <w:jc w:val="center"/>
              <w:rPr>
                <w:bCs/>
                <w:color w:val="auto"/>
                <w:sz w:val="20"/>
                <w:szCs w:val="20"/>
              </w:rPr>
            </w:pPr>
            <w:r w:rsidRPr="00DF0926">
              <w:rPr>
                <w:b/>
                <w:bCs/>
                <w:color w:val="auto"/>
                <w:sz w:val="20"/>
                <w:szCs w:val="20"/>
              </w:rPr>
              <w:t>0</w:t>
            </w:r>
          </w:p>
        </w:tc>
        <w:tc>
          <w:tcPr>
            <w:tcW w:w="182" w:type="pct"/>
            <w:shd w:val="clear" w:color="auto" w:fill="FFFFFF"/>
            <w:tcMar>
              <w:left w:w="28" w:type="dxa"/>
              <w:right w:w="28" w:type="dxa"/>
            </w:tcMar>
            <w:vAlign w:val="center"/>
          </w:tcPr>
          <w:p w:rsidR="00490E96" w:rsidRPr="00DF0926" w:rsidRDefault="00490E96" w:rsidP="00490E96">
            <w:pPr>
              <w:pStyle w:val="Default"/>
              <w:jc w:val="center"/>
              <w:rPr>
                <w:bCs/>
                <w:color w:val="auto"/>
                <w:sz w:val="20"/>
                <w:szCs w:val="20"/>
              </w:rPr>
            </w:pPr>
            <w:r w:rsidRPr="00DF0926">
              <w:rPr>
                <w:b/>
                <w:bCs/>
                <w:color w:val="auto"/>
                <w:sz w:val="20"/>
                <w:szCs w:val="20"/>
              </w:rPr>
              <w:t>0</w:t>
            </w:r>
          </w:p>
        </w:tc>
        <w:tc>
          <w:tcPr>
            <w:tcW w:w="183" w:type="pct"/>
            <w:shd w:val="clear" w:color="auto" w:fill="FFFFFF"/>
            <w:tcMar>
              <w:left w:w="28" w:type="dxa"/>
              <w:right w:w="28" w:type="dxa"/>
            </w:tcMar>
            <w:vAlign w:val="center"/>
          </w:tcPr>
          <w:p w:rsidR="00490E96" w:rsidRPr="00DF0926" w:rsidRDefault="00490E96" w:rsidP="00490E96">
            <w:pPr>
              <w:pStyle w:val="Default"/>
              <w:jc w:val="center"/>
              <w:rPr>
                <w:bCs/>
                <w:color w:val="auto"/>
                <w:sz w:val="20"/>
                <w:szCs w:val="20"/>
              </w:rPr>
            </w:pPr>
            <w:r w:rsidRPr="00DF0926">
              <w:rPr>
                <w:b/>
                <w:bCs/>
                <w:color w:val="auto"/>
                <w:sz w:val="20"/>
                <w:szCs w:val="20"/>
              </w:rPr>
              <w:t>0</w:t>
            </w:r>
          </w:p>
        </w:tc>
      </w:tr>
      <w:tr w:rsidR="00490E96" w:rsidRPr="00DF0926" w:rsidTr="00576B92">
        <w:tc>
          <w:tcPr>
            <w:tcW w:w="237" w:type="pct"/>
            <w:tcMar>
              <w:left w:w="57" w:type="dxa"/>
              <w:right w:w="57" w:type="dxa"/>
            </w:tcMar>
            <w:vAlign w:val="center"/>
          </w:tcPr>
          <w:p w:rsidR="00490E96" w:rsidRPr="00DF0926" w:rsidRDefault="00490E96" w:rsidP="00490E96">
            <w:pPr>
              <w:widowControl w:val="0"/>
              <w:autoSpaceDE w:val="0"/>
              <w:autoSpaceDN w:val="0"/>
              <w:jc w:val="center"/>
              <w:rPr>
                <w:rFonts w:ascii="Times New Roman" w:hAnsi="Times New Roman" w:cs="Times New Roman"/>
                <w:bCs/>
                <w:sz w:val="20"/>
                <w:szCs w:val="20"/>
              </w:rPr>
            </w:pPr>
            <w:r w:rsidRPr="00DF0926">
              <w:rPr>
                <w:rFonts w:ascii="Times New Roman" w:hAnsi="Times New Roman" w:cs="Times New Roman"/>
                <w:bCs/>
                <w:color w:val="000000"/>
                <w:sz w:val="20"/>
                <w:szCs w:val="20"/>
              </w:rPr>
              <w:t>3.1</w:t>
            </w:r>
          </w:p>
        </w:tc>
        <w:tc>
          <w:tcPr>
            <w:tcW w:w="2386" w:type="pct"/>
            <w:shd w:val="clear" w:color="auto" w:fill="FFFFFF"/>
            <w:vAlign w:val="center"/>
          </w:tcPr>
          <w:p w:rsidR="00490E96" w:rsidRPr="00DF0926" w:rsidRDefault="00490E96" w:rsidP="00490E96">
            <w:pPr>
              <w:ind w:left="25"/>
              <w:rPr>
                <w:rFonts w:ascii="Times New Roman" w:hAnsi="Times New Roman" w:cs="Times New Roman"/>
                <w:bCs/>
                <w:iCs/>
                <w:sz w:val="20"/>
                <w:szCs w:val="20"/>
              </w:rPr>
            </w:pPr>
            <w:r w:rsidRPr="00DF0926">
              <w:rPr>
                <w:rFonts w:ascii="Times New Roman" w:hAnsi="Times New Roman" w:cs="Times New Roman"/>
                <w:bCs/>
                <w:iCs/>
                <w:color w:val="000000"/>
                <w:sz w:val="20"/>
                <w:szCs w:val="20"/>
              </w:rPr>
              <w:t>Оказание первой помощи</w:t>
            </w:r>
          </w:p>
        </w:tc>
        <w:tc>
          <w:tcPr>
            <w:tcW w:w="225" w:type="pct"/>
            <w:shd w:val="clear" w:color="auto" w:fill="FFFFFF"/>
            <w:tcMar>
              <w:left w:w="28" w:type="dxa"/>
              <w:right w:w="28" w:type="dxa"/>
            </w:tcMar>
            <w:vAlign w:val="center"/>
          </w:tcPr>
          <w:p w:rsidR="00490E96" w:rsidRPr="00DF0926" w:rsidRDefault="00490E96" w:rsidP="00490E96">
            <w:pPr>
              <w:ind w:firstLine="1"/>
              <w:jc w:val="center"/>
              <w:rPr>
                <w:rFonts w:ascii="Times New Roman" w:hAnsi="Times New Roman" w:cs="Times New Roman"/>
                <w:bCs/>
                <w:iCs/>
                <w:sz w:val="20"/>
                <w:szCs w:val="20"/>
              </w:rPr>
            </w:pPr>
            <w:r w:rsidRPr="00DF0926">
              <w:rPr>
                <w:rFonts w:ascii="Times New Roman" w:hAnsi="Times New Roman" w:cs="Times New Roman"/>
                <w:sz w:val="20"/>
                <w:szCs w:val="20"/>
              </w:rPr>
              <w:t>6</w:t>
            </w:r>
          </w:p>
        </w:tc>
        <w:tc>
          <w:tcPr>
            <w:tcW w:w="208" w:type="pct"/>
            <w:shd w:val="clear" w:color="auto" w:fill="FFFFFF"/>
            <w:tcMar>
              <w:left w:w="28" w:type="dxa"/>
              <w:right w:w="28" w:type="dxa"/>
            </w:tcMar>
            <w:vAlign w:val="center"/>
          </w:tcPr>
          <w:p w:rsidR="00490E96" w:rsidRPr="00DF0926" w:rsidRDefault="00490E96" w:rsidP="00490E96">
            <w:pPr>
              <w:ind w:firstLine="1"/>
              <w:jc w:val="center"/>
              <w:rPr>
                <w:rFonts w:ascii="Times New Roman" w:hAnsi="Times New Roman" w:cs="Times New Roman"/>
                <w:bCs/>
                <w:iCs/>
                <w:sz w:val="20"/>
                <w:szCs w:val="20"/>
              </w:rPr>
            </w:pPr>
            <w:r w:rsidRPr="00DF0926">
              <w:rPr>
                <w:rFonts w:ascii="Times New Roman" w:hAnsi="Times New Roman" w:cs="Times New Roman"/>
                <w:sz w:val="20"/>
                <w:szCs w:val="20"/>
              </w:rPr>
              <w:t>2</w:t>
            </w:r>
          </w:p>
        </w:tc>
        <w:tc>
          <w:tcPr>
            <w:tcW w:w="209" w:type="pct"/>
            <w:shd w:val="clear" w:color="auto" w:fill="FFFFFF"/>
            <w:tcMar>
              <w:left w:w="28" w:type="dxa"/>
              <w:right w:w="28" w:type="dxa"/>
            </w:tcMar>
            <w:vAlign w:val="center"/>
          </w:tcPr>
          <w:p w:rsidR="00490E96" w:rsidRPr="00DF0926" w:rsidRDefault="00490E96" w:rsidP="00490E96">
            <w:pPr>
              <w:ind w:firstLine="1"/>
              <w:jc w:val="center"/>
              <w:rPr>
                <w:rFonts w:ascii="Times New Roman" w:hAnsi="Times New Roman" w:cs="Times New Roman"/>
                <w:bCs/>
                <w:iCs/>
                <w:sz w:val="20"/>
                <w:szCs w:val="20"/>
              </w:rPr>
            </w:pPr>
            <w:r w:rsidRPr="00DF0926">
              <w:rPr>
                <w:rFonts w:ascii="Times New Roman" w:hAnsi="Times New Roman" w:cs="Times New Roman"/>
                <w:sz w:val="20"/>
                <w:szCs w:val="20"/>
              </w:rPr>
              <w:t>4</w:t>
            </w:r>
          </w:p>
        </w:tc>
        <w:tc>
          <w:tcPr>
            <w:tcW w:w="695" w:type="pct"/>
            <w:shd w:val="clear" w:color="auto" w:fill="FFFFFF"/>
            <w:tcMar>
              <w:left w:w="28" w:type="dxa"/>
              <w:right w:w="28" w:type="dxa"/>
            </w:tcMar>
            <w:vAlign w:val="center"/>
          </w:tcPr>
          <w:p w:rsidR="00490E96" w:rsidRPr="00DF0926" w:rsidRDefault="00190FE1" w:rsidP="00490E96">
            <w:pPr>
              <w:ind w:firstLine="1"/>
              <w:jc w:val="center"/>
              <w:rPr>
                <w:rFonts w:ascii="Times New Roman" w:hAnsi="Times New Roman" w:cs="Times New Roman"/>
                <w:bCs/>
                <w:iCs/>
                <w:sz w:val="20"/>
                <w:szCs w:val="20"/>
              </w:rPr>
            </w:pPr>
            <w:r w:rsidRPr="00DF0926">
              <w:rPr>
                <w:rFonts w:ascii="Times New Roman" w:hAnsi="Times New Roman" w:cs="Times New Roman"/>
                <w:sz w:val="20"/>
                <w:szCs w:val="20"/>
              </w:rPr>
              <w:t>0</w:t>
            </w:r>
          </w:p>
        </w:tc>
        <w:tc>
          <w:tcPr>
            <w:tcW w:w="675" w:type="pct"/>
            <w:shd w:val="clear" w:color="auto" w:fill="FFFFFF"/>
            <w:tcMar>
              <w:left w:w="28" w:type="dxa"/>
              <w:right w:w="28" w:type="dxa"/>
            </w:tcMar>
            <w:vAlign w:val="center"/>
          </w:tcPr>
          <w:p w:rsidR="00490E96" w:rsidRPr="00DF0926" w:rsidRDefault="00190FE1" w:rsidP="00490E96">
            <w:pPr>
              <w:ind w:firstLine="1"/>
              <w:jc w:val="center"/>
              <w:rPr>
                <w:rFonts w:ascii="Times New Roman" w:hAnsi="Times New Roman" w:cs="Times New Roman"/>
                <w:bCs/>
                <w:iCs/>
                <w:sz w:val="20"/>
                <w:szCs w:val="20"/>
              </w:rPr>
            </w:pPr>
            <w:r w:rsidRPr="00DF0926">
              <w:rPr>
                <w:rFonts w:ascii="Times New Roman" w:hAnsi="Times New Roman" w:cs="Times New Roman"/>
                <w:sz w:val="20"/>
                <w:szCs w:val="20"/>
              </w:rPr>
              <w:t>0</w:t>
            </w:r>
          </w:p>
        </w:tc>
        <w:tc>
          <w:tcPr>
            <w:tcW w:w="182" w:type="pct"/>
            <w:shd w:val="clear" w:color="auto" w:fill="FFFFFF"/>
            <w:tcMar>
              <w:left w:w="28" w:type="dxa"/>
              <w:right w:w="28" w:type="dxa"/>
            </w:tcMar>
            <w:vAlign w:val="center"/>
          </w:tcPr>
          <w:p w:rsidR="00490E96" w:rsidRPr="00DF0926" w:rsidRDefault="00490E96" w:rsidP="00490E96">
            <w:pPr>
              <w:ind w:firstLine="1"/>
              <w:jc w:val="center"/>
              <w:rPr>
                <w:rFonts w:ascii="Times New Roman" w:hAnsi="Times New Roman" w:cs="Times New Roman"/>
                <w:bCs/>
                <w:iCs/>
                <w:sz w:val="20"/>
                <w:szCs w:val="20"/>
              </w:rPr>
            </w:pPr>
            <w:r w:rsidRPr="00DF0926">
              <w:rPr>
                <w:rFonts w:ascii="Times New Roman" w:hAnsi="Times New Roman" w:cs="Times New Roman"/>
                <w:sz w:val="20"/>
                <w:szCs w:val="20"/>
              </w:rPr>
              <w:t>0</w:t>
            </w:r>
          </w:p>
        </w:tc>
        <w:tc>
          <w:tcPr>
            <w:tcW w:w="183" w:type="pct"/>
            <w:shd w:val="clear" w:color="auto" w:fill="FFFFFF"/>
            <w:tcMar>
              <w:left w:w="28" w:type="dxa"/>
              <w:right w:w="28" w:type="dxa"/>
            </w:tcMar>
            <w:vAlign w:val="center"/>
          </w:tcPr>
          <w:p w:rsidR="00490E96" w:rsidRPr="00DF0926" w:rsidRDefault="00490E96" w:rsidP="00490E96">
            <w:pPr>
              <w:ind w:firstLine="1"/>
              <w:jc w:val="center"/>
              <w:rPr>
                <w:rFonts w:ascii="Times New Roman" w:hAnsi="Times New Roman" w:cs="Times New Roman"/>
                <w:bCs/>
                <w:iCs/>
                <w:sz w:val="20"/>
                <w:szCs w:val="20"/>
              </w:rPr>
            </w:pPr>
            <w:r w:rsidRPr="00DF0926">
              <w:rPr>
                <w:rFonts w:ascii="Times New Roman" w:hAnsi="Times New Roman" w:cs="Times New Roman"/>
                <w:sz w:val="20"/>
                <w:szCs w:val="20"/>
              </w:rPr>
              <w:t>0</w:t>
            </w:r>
          </w:p>
        </w:tc>
      </w:tr>
      <w:tr w:rsidR="004A5129" w:rsidRPr="00DF0926" w:rsidTr="00FF1917">
        <w:tc>
          <w:tcPr>
            <w:tcW w:w="237" w:type="pct"/>
            <w:tcMar>
              <w:left w:w="57" w:type="dxa"/>
              <w:right w:w="57" w:type="dxa"/>
            </w:tcMar>
            <w:vAlign w:val="center"/>
          </w:tcPr>
          <w:p w:rsidR="00576B92" w:rsidRPr="00DF0926" w:rsidRDefault="00490E96" w:rsidP="00490E96">
            <w:pPr>
              <w:widowControl w:val="0"/>
              <w:autoSpaceDE w:val="0"/>
              <w:autoSpaceDN w:val="0"/>
              <w:jc w:val="center"/>
              <w:rPr>
                <w:rFonts w:ascii="Times New Roman" w:hAnsi="Times New Roman" w:cs="Times New Roman"/>
                <w:b/>
                <w:sz w:val="20"/>
                <w:szCs w:val="20"/>
              </w:rPr>
            </w:pPr>
            <w:r w:rsidRPr="00DF0926">
              <w:rPr>
                <w:rFonts w:ascii="Times New Roman" w:hAnsi="Times New Roman" w:cs="Times New Roman"/>
                <w:b/>
                <w:sz w:val="20"/>
                <w:szCs w:val="20"/>
              </w:rPr>
              <w:t>4</w:t>
            </w:r>
          </w:p>
        </w:tc>
        <w:tc>
          <w:tcPr>
            <w:tcW w:w="2386" w:type="pct"/>
            <w:vAlign w:val="center"/>
          </w:tcPr>
          <w:p w:rsidR="00576B92" w:rsidRPr="00DF0926" w:rsidRDefault="00576B92" w:rsidP="00576B92">
            <w:pPr>
              <w:rPr>
                <w:rFonts w:ascii="Times New Roman" w:hAnsi="Times New Roman" w:cs="Times New Roman"/>
                <w:b/>
                <w:iCs/>
                <w:sz w:val="20"/>
                <w:szCs w:val="20"/>
              </w:rPr>
            </w:pPr>
            <w:r w:rsidRPr="00DF0926">
              <w:rPr>
                <w:rFonts w:ascii="Times New Roman" w:hAnsi="Times New Roman" w:cs="Times New Roman"/>
                <w:b/>
                <w:iCs/>
                <w:sz w:val="20"/>
                <w:szCs w:val="20"/>
              </w:rPr>
              <w:t>Итоговая аттестация</w:t>
            </w:r>
          </w:p>
        </w:tc>
        <w:tc>
          <w:tcPr>
            <w:tcW w:w="225" w:type="pct"/>
            <w:tcMar>
              <w:left w:w="28" w:type="dxa"/>
              <w:right w:w="28" w:type="dxa"/>
            </w:tcMar>
            <w:vAlign w:val="center"/>
          </w:tcPr>
          <w:p w:rsidR="00576B92" w:rsidRPr="00DF0926" w:rsidRDefault="00576B92" w:rsidP="00576B92">
            <w:pPr>
              <w:autoSpaceDE w:val="0"/>
              <w:autoSpaceDN w:val="0"/>
              <w:adjustRightInd w:val="0"/>
              <w:jc w:val="center"/>
              <w:rPr>
                <w:rFonts w:ascii="Times New Roman" w:hAnsi="Times New Roman" w:cs="Times New Roman"/>
                <w:b/>
                <w:sz w:val="20"/>
                <w:szCs w:val="20"/>
              </w:rPr>
            </w:pPr>
            <w:r w:rsidRPr="00DF0926">
              <w:rPr>
                <w:rFonts w:ascii="Times New Roman" w:hAnsi="Times New Roman" w:cs="Times New Roman"/>
                <w:b/>
                <w:bCs/>
                <w:sz w:val="20"/>
                <w:szCs w:val="20"/>
              </w:rPr>
              <w:t>6</w:t>
            </w:r>
          </w:p>
        </w:tc>
        <w:tc>
          <w:tcPr>
            <w:tcW w:w="208" w:type="pct"/>
            <w:tcMar>
              <w:left w:w="28" w:type="dxa"/>
              <w:right w:w="28" w:type="dxa"/>
            </w:tcMar>
            <w:vAlign w:val="center"/>
          </w:tcPr>
          <w:p w:rsidR="00576B92" w:rsidRPr="00DF0926" w:rsidRDefault="00576B92" w:rsidP="00576B92">
            <w:pPr>
              <w:autoSpaceDE w:val="0"/>
              <w:autoSpaceDN w:val="0"/>
              <w:adjustRightInd w:val="0"/>
              <w:jc w:val="center"/>
              <w:rPr>
                <w:rFonts w:ascii="Times New Roman" w:hAnsi="Times New Roman" w:cs="Times New Roman"/>
                <w:b/>
                <w:sz w:val="20"/>
                <w:szCs w:val="20"/>
              </w:rPr>
            </w:pPr>
            <w:r w:rsidRPr="00DF0926">
              <w:rPr>
                <w:rFonts w:ascii="Times New Roman" w:hAnsi="Times New Roman" w:cs="Times New Roman"/>
                <w:b/>
                <w:bCs/>
                <w:sz w:val="20"/>
                <w:szCs w:val="20"/>
              </w:rPr>
              <w:t>0</w:t>
            </w:r>
          </w:p>
        </w:tc>
        <w:tc>
          <w:tcPr>
            <w:tcW w:w="209" w:type="pct"/>
            <w:tcMar>
              <w:left w:w="28" w:type="dxa"/>
              <w:right w:w="28" w:type="dxa"/>
            </w:tcMar>
            <w:vAlign w:val="center"/>
          </w:tcPr>
          <w:p w:rsidR="00576B92" w:rsidRPr="00DF0926" w:rsidRDefault="00576B92" w:rsidP="00576B92">
            <w:pPr>
              <w:autoSpaceDE w:val="0"/>
              <w:autoSpaceDN w:val="0"/>
              <w:adjustRightInd w:val="0"/>
              <w:jc w:val="center"/>
              <w:rPr>
                <w:rFonts w:ascii="Times New Roman" w:hAnsi="Times New Roman" w:cs="Times New Roman"/>
                <w:b/>
                <w:sz w:val="20"/>
                <w:szCs w:val="20"/>
              </w:rPr>
            </w:pPr>
            <w:r w:rsidRPr="00DF0926">
              <w:rPr>
                <w:rFonts w:ascii="Times New Roman" w:hAnsi="Times New Roman" w:cs="Times New Roman"/>
                <w:b/>
                <w:bCs/>
                <w:sz w:val="20"/>
                <w:szCs w:val="20"/>
              </w:rPr>
              <w:t>0</w:t>
            </w:r>
          </w:p>
        </w:tc>
        <w:tc>
          <w:tcPr>
            <w:tcW w:w="695" w:type="pct"/>
            <w:tcMar>
              <w:left w:w="28" w:type="dxa"/>
              <w:right w:w="28" w:type="dxa"/>
            </w:tcMar>
            <w:vAlign w:val="center"/>
          </w:tcPr>
          <w:p w:rsidR="00576B92" w:rsidRPr="00DF0926" w:rsidRDefault="003A4A8B" w:rsidP="00576B92">
            <w:pPr>
              <w:autoSpaceDE w:val="0"/>
              <w:autoSpaceDN w:val="0"/>
              <w:adjustRightInd w:val="0"/>
              <w:jc w:val="center"/>
              <w:rPr>
                <w:rFonts w:ascii="Times New Roman" w:hAnsi="Times New Roman" w:cs="Times New Roman"/>
                <w:b/>
                <w:sz w:val="20"/>
                <w:szCs w:val="20"/>
              </w:rPr>
            </w:pPr>
            <w:r w:rsidRPr="00DF0926">
              <w:rPr>
                <w:rFonts w:ascii="Times New Roman" w:hAnsi="Times New Roman" w:cs="Times New Roman"/>
                <w:b/>
                <w:bCs/>
                <w:sz w:val="20"/>
                <w:szCs w:val="20"/>
              </w:rPr>
              <w:t>0</w:t>
            </w:r>
          </w:p>
        </w:tc>
        <w:tc>
          <w:tcPr>
            <w:tcW w:w="675" w:type="pct"/>
            <w:tcMar>
              <w:left w:w="28" w:type="dxa"/>
              <w:right w:w="28" w:type="dxa"/>
            </w:tcMar>
            <w:vAlign w:val="center"/>
          </w:tcPr>
          <w:p w:rsidR="00576B92" w:rsidRPr="00DF0926" w:rsidRDefault="00576B92" w:rsidP="00576B92">
            <w:pPr>
              <w:autoSpaceDE w:val="0"/>
              <w:autoSpaceDN w:val="0"/>
              <w:adjustRightInd w:val="0"/>
              <w:jc w:val="center"/>
              <w:rPr>
                <w:rFonts w:ascii="Times New Roman" w:hAnsi="Times New Roman" w:cs="Times New Roman"/>
                <w:b/>
                <w:sz w:val="20"/>
                <w:szCs w:val="20"/>
              </w:rPr>
            </w:pPr>
            <w:r w:rsidRPr="00DF0926">
              <w:rPr>
                <w:rFonts w:ascii="Times New Roman" w:hAnsi="Times New Roman" w:cs="Times New Roman"/>
                <w:b/>
                <w:bCs/>
                <w:sz w:val="20"/>
                <w:szCs w:val="20"/>
              </w:rPr>
              <w:t>0</w:t>
            </w:r>
          </w:p>
        </w:tc>
        <w:tc>
          <w:tcPr>
            <w:tcW w:w="182" w:type="pct"/>
            <w:tcMar>
              <w:left w:w="28" w:type="dxa"/>
              <w:right w:w="28" w:type="dxa"/>
            </w:tcMar>
            <w:vAlign w:val="center"/>
          </w:tcPr>
          <w:p w:rsidR="00576B92" w:rsidRPr="00DF0926" w:rsidRDefault="00576B92" w:rsidP="00576B92">
            <w:pPr>
              <w:autoSpaceDE w:val="0"/>
              <w:autoSpaceDN w:val="0"/>
              <w:adjustRightInd w:val="0"/>
              <w:jc w:val="center"/>
              <w:rPr>
                <w:rFonts w:ascii="Times New Roman" w:hAnsi="Times New Roman" w:cs="Times New Roman"/>
                <w:b/>
                <w:sz w:val="20"/>
                <w:szCs w:val="20"/>
              </w:rPr>
            </w:pPr>
            <w:r w:rsidRPr="00DF0926">
              <w:rPr>
                <w:rFonts w:ascii="Times New Roman" w:hAnsi="Times New Roman" w:cs="Times New Roman"/>
                <w:b/>
                <w:bCs/>
                <w:sz w:val="20"/>
                <w:szCs w:val="20"/>
              </w:rPr>
              <w:t>0</w:t>
            </w:r>
          </w:p>
        </w:tc>
        <w:tc>
          <w:tcPr>
            <w:tcW w:w="183" w:type="pct"/>
            <w:tcMar>
              <w:left w:w="28" w:type="dxa"/>
              <w:right w:w="28" w:type="dxa"/>
            </w:tcMar>
            <w:vAlign w:val="center"/>
          </w:tcPr>
          <w:p w:rsidR="00576B92" w:rsidRPr="00DF0926" w:rsidRDefault="00576B92" w:rsidP="00576B92">
            <w:pPr>
              <w:autoSpaceDE w:val="0"/>
              <w:autoSpaceDN w:val="0"/>
              <w:adjustRightInd w:val="0"/>
              <w:jc w:val="center"/>
              <w:rPr>
                <w:rFonts w:ascii="Times New Roman" w:hAnsi="Times New Roman" w:cs="Times New Roman"/>
                <w:b/>
                <w:sz w:val="20"/>
                <w:szCs w:val="20"/>
              </w:rPr>
            </w:pPr>
            <w:r w:rsidRPr="00DF0926">
              <w:rPr>
                <w:rFonts w:ascii="Times New Roman" w:hAnsi="Times New Roman" w:cs="Times New Roman"/>
                <w:b/>
                <w:bCs/>
                <w:sz w:val="20"/>
                <w:szCs w:val="20"/>
              </w:rPr>
              <w:t>6</w:t>
            </w:r>
          </w:p>
        </w:tc>
      </w:tr>
      <w:tr w:rsidR="00490E96" w:rsidRPr="00DF0926" w:rsidTr="00B5254B">
        <w:trPr>
          <w:trHeight w:val="76"/>
        </w:trPr>
        <w:tc>
          <w:tcPr>
            <w:tcW w:w="2623" w:type="pct"/>
            <w:gridSpan w:val="2"/>
            <w:vAlign w:val="center"/>
          </w:tcPr>
          <w:p w:rsidR="00490E96" w:rsidRPr="00DF0926" w:rsidRDefault="00490E96" w:rsidP="00490E96">
            <w:pPr>
              <w:autoSpaceDE w:val="0"/>
              <w:autoSpaceDN w:val="0"/>
              <w:adjustRightInd w:val="0"/>
              <w:rPr>
                <w:rFonts w:ascii="Times New Roman" w:hAnsi="Times New Roman" w:cs="Times New Roman"/>
                <w:bCs/>
                <w:sz w:val="20"/>
                <w:szCs w:val="20"/>
              </w:rPr>
            </w:pPr>
            <w:r w:rsidRPr="00DF0926">
              <w:rPr>
                <w:rFonts w:ascii="Times New Roman" w:hAnsi="Times New Roman" w:cs="Times New Roman"/>
                <w:bCs/>
                <w:sz w:val="20"/>
                <w:szCs w:val="20"/>
              </w:rPr>
              <w:t>Итого часов (трудоемкость)</w:t>
            </w:r>
          </w:p>
        </w:tc>
        <w:tc>
          <w:tcPr>
            <w:tcW w:w="225" w:type="pct"/>
            <w:tcMar>
              <w:left w:w="0" w:type="dxa"/>
              <w:right w:w="0" w:type="dxa"/>
            </w:tcMar>
          </w:tcPr>
          <w:p w:rsidR="00490E96" w:rsidRPr="00DF0926" w:rsidRDefault="00490E96" w:rsidP="00B13F91">
            <w:pPr>
              <w:pStyle w:val="Default"/>
              <w:jc w:val="center"/>
              <w:rPr>
                <w:b/>
                <w:bCs/>
                <w:color w:val="auto"/>
                <w:sz w:val="20"/>
                <w:szCs w:val="20"/>
              </w:rPr>
            </w:pPr>
            <w:r w:rsidRPr="00DF0926">
              <w:rPr>
                <w:b/>
                <w:bCs/>
                <w:color w:val="auto"/>
                <w:sz w:val="20"/>
                <w:szCs w:val="20"/>
              </w:rPr>
              <w:t>144</w:t>
            </w:r>
          </w:p>
        </w:tc>
        <w:tc>
          <w:tcPr>
            <w:tcW w:w="208" w:type="pct"/>
            <w:tcMar>
              <w:left w:w="0" w:type="dxa"/>
              <w:right w:w="0" w:type="dxa"/>
            </w:tcMar>
          </w:tcPr>
          <w:p w:rsidR="00490E96" w:rsidRPr="00DF0926" w:rsidRDefault="00D8511D" w:rsidP="004A5129">
            <w:pPr>
              <w:pStyle w:val="Default"/>
              <w:jc w:val="center"/>
              <w:rPr>
                <w:b/>
                <w:bCs/>
                <w:color w:val="auto"/>
                <w:sz w:val="20"/>
                <w:szCs w:val="20"/>
              </w:rPr>
            </w:pPr>
            <w:r>
              <w:rPr>
                <w:b/>
                <w:bCs/>
                <w:color w:val="auto"/>
                <w:sz w:val="20"/>
                <w:szCs w:val="20"/>
              </w:rPr>
              <w:t>45</w:t>
            </w:r>
          </w:p>
        </w:tc>
        <w:tc>
          <w:tcPr>
            <w:tcW w:w="209" w:type="pct"/>
            <w:tcMar>
              <w:left w:w="0" w:type="dxa"/>
              <w:right w:w="0" w:type="dxa"/>
            </w:tcMar>
          </w:tcPr>
          <w:p w:rsidR="00490E96" w:rsidRPr="00DF0926" w:rsidRDefault="004A5129" w:rsidP="00B13F91">
            <w:pPr>
              <w:pStyle w:val="Default"/>
              <w:jc w:val="center"/>
              <w:rPr>
                <w:b/>
                <w:bCs/>
                <w:color w:val="auto"/>
                <w:sz w:val="20"/>
                <w:szCs w:val="20"/>
              </w:rPr>
            </w:pPr>
            <w:r w:rsidRPr="00DF0926">
              <w:rPr>
                <w:b/>
                <w:bCs/>
                <w:color w:val="auto"/>
                <w:sz w:val="20"/>
                <w:szCs w:val="20"/>
              </w:rPr>
              <w:t>94</w:t>
            </w:r>
          </w:p>
        </w:tc>
        <w:tc>
          <w:tcPr>
            <w:tcW w:w="695" w:type="pct"/>
            <w:tcMar>
              <w:left w:w="0" w:type="dxa"/>
              <w:right w:w="0" w:type="dxa"/>
            </w:tcMar>
          </w:tcPr>
          <w:p w:rsidR="00490E96" w:rsidRPr="00DF0926" w:rsidRDefault="003A4A8B" w:rsidP="0008217E">
            <w:pPr>
              <w:pStyle w:val="Default"/>
              <w:jc w:val="center"/>
              <w:rPr>
                <w:b/>
                <w:bCs/>
                <w:color w:val="auto"/>
                <w:sz w:val="20"/>
                <w:szCs w:val="20"/>
              </w:rPr>
            </w:pPr>
            <w:r w:rsidRPr="00DF0926">
              <w:rPr>
                <w:b/>
                <w:bCs/>
                <w:color w:val="auto"/>
                <w:sz w:val="20"/>
                <w:szCs w:val="20"/>
              </w:rPr>
              <w:t>18</w:t>
            </w:r>
          </w:p>
        </w:tc>
        <w:tc>
          <w:tcPr>
            <w:tcW w:w="675" w:type="pct"/>
            <w:tcMar>
              <w:left w:w="0" w:type="dxa"/>
              <w:right w:w="0" w:type="dxa"/>
            </w:tcMar>
          </w:tcPr>
          <w:p w:rsidR="00490E96" w:rsidRPr="00DF0926" w:rsidRDefault="0008217E" w:rsidP="00B13F91">
            <w:pPr>
              <w:pStyle w:val="Default"/>
              <w:jc w:val="center"/>
              <w:rPr>
                <w:b/>
                <w:bCs/>
                <w:color w:val="auto"/>
                <w:sz w:val="20"/>
                <w:szCs w:val="20"/>
              </w:rPr>
            </w:pPr>
            <w:r w:rsidRPr="00DF0926">
              <w:rPr>
                <w:b/>
                <w:bCs/>
                <w:color w:val="auto"/>
                <w:sz w:val="20"/>
                <w:szCs w:val="20"/>
              </w:rPr>
              <w:t>72</w:t>
            </w:r>
          </w:p>
        </w:tc>
        <w:tc>
          <w:tcPr>
            <w:tcW w:w="182" w:type="pct"/>
            <w:tcMar>
              <w:left w:w="0" w:type="dxa"/>
              <w:right w:w="0" w:type="dxa"/>
            </w:tcMar>
          </w:tcPr>
          <w:p w:rsidR="00490E96" w:rsidRPr="00DF0926" w:rsidRDefault="00490E96" w:rsidP="00B13F91">
            <w:pPr>
              <w:pStyle w:val="Default"/>
              <w:jc w:val="center"/>
              <w:rPr>
                <w:b/>
                <w:bCs/>
                <w:color w:val="auto"/>
                <w:sz w:val="20"/>
                <w:szCs w:val="20"/>
              </w:rPr>
            </w:pPr>
            <w:r w:rsidRPr="00DF0926">
              <w:rPr>
                <w:b/>
                <w:bCs/>
                <w:color w:val="auto"/>
                <w:sz w:val="20"/>
                <w:szCs w:val="20"/>
              </w:rPr>
              <w:t>0</w:t>
            </w:r>
          </w:p>
        </w:tc>
        <w:tc>
          <w:tcPr>
            <w:tcW w:w="183" w:type="pct"/>
            <w:tcMar>
              <w:left w:w="0" w:type="dxa"/>
              <w:right w:w="0" w:type="dxa"/>
            </w:tcMar>
          </w:tcPr>
          <w:p w:rsidR="00490E96" w:rsidRPr="00DF0926" w:rsidRDefault="00D8511D" w:rsidP="00B13F91">
            <w:pPr>
              <w:pStyle w:val="Default"/>
              <w:jc w:val="center"/>
              <w:rPr>
                <w:b/>
                <w:bCs/>
                <w:color w:val="auto"/>
                <w:sz w:val="20"/>
                <w:szCs w:val="20"/>
              </w:rPr>
            </w:pPr>
            <w:r>
              <w:rPr>
                <w:b/>
                <w:bCs/>
                <w:color w:val="auto"/>
                <w:sz w:val="20"/>
                <w:szCs w:val="20"/>
              </w:rPr>
              <w:t>5</w:t>
            </w:r>
          </w:p>
        </w:tc>
      </w:tr>
    </w:tbl>
    <w:p w:rsidR="00576B92" w:rsidRPr="00DF0926" w:rsidRDefault="00576B92" w:rsidP="00576B92">
      <w:pPr>
        <w:spacing w:before="240" w:after="200" w:line="276" w:lineRule="auto"/>
        <w:jc w:val="center"/>
        <w:rPr>
          <w:rFonts w:ascii="Times New Roman" w:eastAsia="Times New Roman" w:hAnsi="Times New Roman" w:cs="Times New Roman"/>
          <w:b/>
          <w:sz w:val="28"/>
          <w:szCs w:val="28"/>
          <w:lang w:val="en-US" w:eastAsia="ru-RU"/>
        </w:rPr>
      </w:pPr>
      <w:r w:rsidRPr="00DF0926">
        <w:rPr>
          <w:rFonts w:ascii="Times New Roman" w:eastAsia="Times New Roman" w:hAnsi="Times New Roman" w:cs="Times New Roman"/>
          <w:b/>
          <w:sz w:val="28"/>
          <w:szCs w:val="28"/>
          <w:lang w:val="en-US" w:eastAsia="ru-RU"/>
        </w:rPr>
        <w:t>IV</w:t>
      </w:r>
      <w:r w:rsidRPr="00DF0926">
        <w:rPr>
          <w:rFonts w:ascii="Times New Roman" w:eastAsia="Times New Roman" w:hAnsi="Times New Roman" w:cs="Times New Roman"/>
          <w:b/>
          <w:sz w:val="28"/>
          <w:szCs w:val="28"/>
          <w:lang w:eastAsia="ru-RU"/>
        </w:rPr>
        <w:t>. Рабочие программы модулей</w:t>
      </w:r>
      <w:bookmarkStart w:id="8" w:name="_Hlk216940349"/>
      <w:r w:rsidRPr="00DF0926">
        <w:rPr>
          <w:rFonts w:ascii="Times New Roman" w:eastAsia="Times New Roman" w:hAnsi="Times New Roman" w:cs="Times New Roman"/>
          <w:sz w:val="28"/>
          <w:szCs w:val="28"/>
          <w:vertAlign w:val="superscript"/>
          <w:lang w:eastAsia="ru-RU"/>
        </w:rPr>
        <w:footnoteReference w:id="6"/>
      </w:r>
      <w:bookmarkEnd w:id="8"/>
    </w:p>
    <w:p w:rsidR="00576B92" w:rsidRPr="00DF0926" w:rsidRDefault="00576B92" w:rsidP="00576B92">
      <w:pPr>
        <w:widowControl w:val="0"/>
        <w:tabs>
          <w:tab w:val="left" w:pos="127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8. Рабочие программы модулей: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3"/>
        <w:gridCol w:w="5936"/>
        <w:gridCol w:w="1429"/>
      </w:tblGrid>
      <w:tr w:rsidR="00576B92" w:rsidRPr="00DF0926" w:rsidTr="00FF1917">
        <w:trPr>
          <w:trHeight w:val="607"/>
          <w:tblHeader/>
        </w:trPr>
        <w:tc>
          <w:tcPr>
            <w:tcW w:w="278" w:type="pct"/>
            <w:vAlign w:val="center"/>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sz w:val="20"/>
                <w:szCs w:val="20"/>
                <w:lang w:eastAsia="ru-RU"/>
              </w:rPr>
              <w:lastRenderedPageBreak/>
              <w:t>№ п/п</w:t>
            </w:r>
          </w:p>
        </w:tc>
        <w:tc>
          <w:tcPr>
            <w:tcW w:w="1110" w:type="pct"/>
            <w:vAlign w:val="center"/>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sz w:val="20"/>
                <w:szCs w:val="20"/>
                <w:lang w:eastAsia="ru-RU"/>
              </w:rPr>
              <w:t>Наименование модулей, тем, разделов практики</w:t>
            </w:r>
          </w:p>
        </w:tc>
        <w:tc>
          <w:tcPr>
            <w:tcW w:w="2911" w:type="pct"/>
            <w:vAlign w:val="center"/>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sz w:val="20"/>
                <w:szCs w:val="20"/>
                <w:lang w:eastAsia="ru-RU"/>
              </w:rPr>
              <w:t>Содержание</w:t>
            </w:r>
          </w:p>
        </w:tc>
        <w:tc>
          <w:tcPr>
            <w:tcW w:w="701" w:type="pct"/>
            <w:vAlign w:val="center"/>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sz w:val="20"/>
                <w:szCs w:val="20"/>
                <w:lang w:eastAsia="ru-RU"/>
              </w:rPr>
              <w:t>Коды формируемых компетенций</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926">
              <w:rPr>
                <w:rFonts w:ascii="Times New Roman" w:eastAsia="Times New Roman" w:hAnsi="Times New Roman" w:cs="Times New Roman"/>
                <w:b/>
                <w:color w:val="000000"/>
                <w:sz w:val="20"/>
                <w:szCs w:val="20"/>
                <w:lang w:eastAsia="ru-RU"/>
              </w:rPr>
              <w:t>1</w:t>
            </w:r>
          </w:p>
        </w:tc>
        <w:tc>
          <w:tcPr>
            <w:tcW w:w="4722" w:type="pct"/>
            <w:gridSpan w:val="3"/>
          </w:tcPr>
          <w:p w:rsidR="00576B92" w:rsidRPr="00DF0926" w:rsidRDefault="00576B92" w:rsidP="00576B92">
            <w:pPr>
              <w:autoSpaceDE w:val="0"/>
              <w:autoSpaceDN w:val="0"/>
              <w:adjustRightInd w:val="0"/>
              <w:spacing w:after="0" w:line="240" w:lineRule="auto"/>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
                <w:color w:val="000000"/>
                <w:sz w:val="20"/>
                <w:szCs w:val="20"/>
                <w:lang w:eastAsia="ru-RU"/>
              </w:rPr>
              <w:t>Модуль 1. Управление доступностью и качеством лекарственного обеспечения населения</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Cs/>
                <w:sz w:val="20"/>
                <w:szCs w:val="20"/>
                <w:lang w:val="en-US" w:eastAsia="ru-RU"/>
              </w:rPr>
            </w:pPr>
            <w:r w:rsidRPr="00DF0926">
              <w:rPr>
                <w:rFonts w:ascii="Times New Roman" w:eastAsia="Times New Roman" w:hAnsi="Times New Roman" w:cs="Times New Roman"/>
                <w:bCs/>
                <w:color w:val="000000"/>
                <w:sz w:val="20"/>
                <w:szCs w:val="20"/>
                <w:lang w:val="en-US" w:eastAsia="ru-RU"/>
              </w:rPr>
              <w:t>1.1</w:t>
            </w:r>
          </w:p>
        </w:tc>
        <w:tc>
          <w:tcPr>
            <w:tcW w:w="1110" w:type="pct"/>
          </w:tcPr>
          <w:p w:rsidR="00576B92" w:rsidRPr="00DF0926" w:rsidRDefault="00576B92" w:rsidP="0031645D">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bCs/>
                <w:iCs/>
                <w:color w:val="000000"/>
                <w:sz w:val="20"/>
                <w:szCs w:val="20"/>
                <w:lang w:eastAsia="ru-RU"/>
              </w:rPr>
              <w:t>Нормативное правовое регулирование вопросов охраны здоровья граждан</w:t>
            </w:r>
            <w:r w:rsidR="0031645D" w:rsidRPr="00DF0926">
              <w:rPr>
                <w:rFonts w:ascii="Times New Roman" w:eastAsia="Times New Roman" w:hAnsi="Times New Roman" w:cs="Times New Roman"/>
                <w:bCs/>
                <w:iCs/>
                <w:color w:val="000000"/>
                <w:sz w:val="20"/>
                <w:szCs w:val="20"/>
                <w:lang w:eastAsia="ru-RU"/>
              </w:rPr>
              <w:t xml:space="preserve"> </w:t>
            </w:r>
          </w:p>
        </w:tc>
        <w:tc>
          <w:tcPr>
            <w:tcW w:w="2911" w:type="pct"/>
          </w:tcPr>
          <w:p w:rsidR="00576B92" w:rsidRPr="00DF0926" w:rsidRDefault="00576B92" w:rsidP="00576B9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F0926">
              <w:rPr>
                <w:rFonts w:ascii="Times New Roman" w:eastAsia="Times New Roman" w:hAnsi="Times New Roman" w:cs="Times New Roman"/>
                <w:sz w:val="20"/>
                <w:szCs w:val="20"/>
                <w:lang w:eastAsia="ru-RU"/>
              </w:rPr>
              <w:t xml:space="preserve">Государственное регулирование охраны здоровья граждан и обращения лекарственных средств в Российской Федерации. </w:t>
            </w:r>
            <w:r w:rsidRPr="00DF0926">
              <w:rPr>
                <w:rFonts w:ascii="Times New Roman" w:eastAsia="Times New Roman" w:hAnsi="Times New Roman" w:cs="Times New Roman"/>
                <w:color w:val="000000"/>
                <w:sz w:val="20"/>
                <w:szCs w:val="20"/>
                <w:lang w:eastAsia="ru-RU"/>
              </w:rPr>
              <w:t xml:space="preserve">Система здравоохранения. Федеральные органы исполнительной власти в сфере здравоохранения. Государственные надзорные органы. Основные федеральные законы в сфере здравоохранения и обращения лекарственных средств. Права и обязанности граждан в сфере охраны здоровья. Программа государственных гарантий. Виды, условия и формы оказания медицинской помощи. Государственная социальная помощь. Обязательное медицинское страхование. Информационная система в сфере здравоохранения. </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sz w:val="20"/>
                <w:szCs w:val="20"/>
                <w:lang w:eastAsia="ru-RU"/>
              </w:rPr>
              <w:t>ПК-1, ПК-2, ПК-5, ПК-6</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t>1.2</w:t>
            </w:r>
          </w:p>
        </w:tc>
        <w:tc>
          <w:tcPr>
            <w:tcW w:w="1110" w:type="pct"/>
          </w:tcPr>
          <w:p w:rsidR="00576B92" w:rsidRPr="00DF0926" w:rsidRDefault="00576B92" w:rsidP="00576B92">
            <w:pPr>
              <w:spacing w:after="0" w:line="240" w:lineRule="auto"/>
              <w:rPr>
                <w:rFonts w:ascii="Times New Roman" w:eastAsia="Times New Roman" w:hAnsi="Times New Roman" w:cs="Times New Roman"/>
                <w:bCs/>
                <w:iCs/>
                <w:sz w:val="20"/>
                <w:szCs w:val="20"/>
                <w:lang w:eastAsia="ru-RU"/>
              </w:rPr>
            </w:pPr>
            <w:r w:rsidRPr="00DF0926">
              <w:rPr>
                <w:rFonts w:ascii="Times New Roman" w:eastAsia="Times New Roman" w:hAnsi="Times New Roman" w:cs="Times New Roman"/>
                <w:bCs/>
                <w:iCs/>
                <w:color w:val="000000"/>
                <w:sz w:val="20"/>
                <w:szCs w:val="20"/>
                <w:lang w:eastAsia="ru-RU"/>
              </w:rPr>
              <w:t>Нормативное правовое регулирование фармацевтической деятельности</w:t>
            </w:r>
          </w:p>
        </w:tc>
        <w:tc>
          <w:tcPr>
            <w:tcW w:w="2911" w:type="pct"/>
          </w:tcPr>
          <w:p w:rsidR="00576B92" w:rsidRPr="00DF0926" w:rsidRDefault="00BD6A56" w:rsidP="00BD6A56">
            <w:pPr>
              <w:spacing w:after="0" w:line="240" w:lineRule="auto"/>
              <w:jc w:val="both"/>
              <w:rPr>
                <w:rFonts w:ascii="Times New Roman" w:eastAsia="Calibri" w:hAnsi="Times New Roman" w:cs="Times New Roman"/>
                <w:sz w:val="20"/>
                <w:szCs w:val="20"/>
              </w:rPr>
            </w:pPr>
            <w:r w:rsidRPr="00DF0926">
              <w:rPr>
                <w:rFonts w:ascii="Times New Roman" w:eastAsia="Calibri" w:hAnsi="Times New Roman" w:cs="Times New Roman"/>
                <w:sz w:val="20"/>
                <w:szCs w:val="20"/>
              </w:rPr>
              <w:t>Современное н</w:t>
            </w:r>
            <w:r w:rsidR="00576B92" w:rsidRPr="00DF0926">
              <w:rPr>
                <w:rFonts w:ascii="Times New Roman" w:eastAsia="Calibri" w:hAnsi="Times New Roman" w:cs="Times New Roman"/>
                <w:sz w:val="20"/>
                <w:szCs w:val="20"/>
              </w:rPr>
              <w:t xml:space="preserve">ормативное правовое регулирование фармацевтической деятельности. </w:t>
            </w:r>
            <w:r w:rsidR="00576B92" w:rsidRPr="00DF0926">
              <w:rPr>
                <w:rFonts w:ascii="Times New Roman" w:eastAsia="Calibri" w:hAnsi="Times New Roman" w:cs="Times New Roman"/>
                <w:color w:val="000000"/>
                <w:sz w:val="20"/>
                <w:szCs w:val="20"/>
              </w:rPr>
              <w:t xml:space="preserve">Государственное регулирование отношений, возникающих в сфере обращения лекарственных препаратов. Понятие фармацевтической деятельности. Перечень работ, составляющих фармацевтическую деятельность. Лицензионные требования к организациям и индивидуальным предпринимателям, осуществляющим фармацевтическую деятельность. Лицензирование деятельности по обороту наркотических средств, психотропных веществ и их прекурсоров. Право на осуществление фармацевтической деятельности. Виды аптечных организаций. Регламентация ассортимента товаров аптечных организаций. Приемка товара. Порядок действий с фальсифицированными, недоброкачественными и подлежащими изъятию лекарственными средствами. </w:t>
            </w:r>
            <w:r w:rsidRPr="00DF0926">
              <w:rPr>
                <w:rFonts w:ascii="Times New Roman" w:eastAsia="Calibri" w:hAnsi="Times New Roman" w:cs="Times New Roman"/>
                <w:color w:val="000000"/>
                <w:sz w:val="20"/>
                <w:szCs w:val="20"/>
              </w:rPr>
              <w:t>Актуальные н</w:t>
            </w:r>
            <w:r w:rsidR="00576B92" w:rsidRPr="00DF0926">
              <w:rPr>
                <w:rFonts w:ascii="Times New Roman" w:eastAsia="Calibri" w:hAnsi="Times New Roman" w:cs="Times New Roman"/>
                <w:color w:val="000000"/>
                <w:sz w:val="20"/>
                <w:szCs w:val="20"/>
              </w:rPr>
              <w:t xml:space="preserve">ормативные акты, регламентирующие санитарно-эпидемиологические требования к помещениям аптечных организаций. Базы данных и программные продукты, используемые в деятельности фармацевтических организаций. Регламентация изготовления, хранения, отпуска, уничтожения лекарственных препаратов. Регламентация хранения иных товаров аптечного ассортимента. Система управления движением непригодных к медицинскому использованию лекарственных средств. Организация деятельности по обороту наркотических средств, психотропных веществ и их прекурсоров. Основные требования к оформлению рецептов. Порядок отпуска лекарственных препаратов по рецептам. Фармацевтическая экспертиза рецепта. </w:t>
            </w:r>
            <w:r w:rsidRPr="00DF0926">
              <w:rPr>
                <w:rFonts w:ascii="Times New Roman" w:eastAsia="Calibri" w:hAnsi="Times New Roman" w:cs="Times New Roman"/>
                <w:color w:val="000000"/>
                <w:sz w:val="20"/>
                <w:szCs w:val="20"/>
              </w:rPr>
              <w:t>Современная о</w:t>
            </w:r>
            <w:r w:rsidR="00576B92" w:rsidRPr="00DF0926">
              <w:rPr>
                <w:rFonts w:ascii="Times New Roman" w:eastAsia="Calibri" w:hAnsi="Times New Roman" w:cs="Times New Roman"/>
                <w:color w:val="000000"/>
                <w:sz w:val="20"/>
                <w:szCs w:val="20"/>
              </w:rPr>
              <w:t>рганизация отпуска лекарственных препаратов льготным категориям граждан. Организация деятельности аптечных организаций по безрецептурному отпуску лекарственных препаратов и других товаров аптечного ассортимента. Предметно-количественный учет в фармацевтических организациях. Организация работы с иммунобиологическими лекарственными препаратами в соответствии с требованиями «холодовой цепи».</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sz w:val="20"/>
                <w:szCs w:val="20"/>
                <w:lang w:eastAsia="ru-RU"/>
              </w:rPr>
              <w:t>ПК-1, ПК-2, ПК-3,</w:t>
            </w:r>
            <w:r w:rsidRPr="00DF0926">
              <w:rPr>
                <w:rFonts w:ascii="Times New Roman" w:eastAsia="Times New Roman" w:hAnsi="Times New Roman" w:cs="Times New Roman"/>
                <w:sz w:val="20"/>
                <w:szCs w:val="20"/>
                <w:lang w:eastAsia="ru-RU"/>
              </w:rPr>
              <w:t xml:space="preserve"> </w:t>
            </w:r>
            <w:r w:rsidRPr="00DF0926">
              <w:rPr>
                <w:rFonts w:ascii="Times New Roman" w:eastAsia="Times New Roman" w:hAnsi="Times New Roman" w:cs="Times New Roman"/>
                <w:bCs/>
                <w:sz w:val="20"/>
                <w:szCs w:val="20"/>
                <w:lang w:eastAsia="ru-RU"/>
              </w:rPr>
              <w:t>ПК-4, ПК-5, ПК-6</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t>1.3</w:t>
            </w:r>
          </w:p>
        </w:tc>
        <w:tc>
          <w:tcPr>
            <w:tcW w:w="1110" w:type="pct"/>
          </w:tcPr>
          <w:p w:rsidR="00576B92" w:rsidRPr="00DF0926" w:rsidRDefault="00576B92" w:rsidP="00576B92">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color w:val="000000"/>
                <w:sz w:val="20"/>
                <w:szCs w:val="20"/>
                <w:lang w:eastAsia="ru-RU"/>
              </w:rPr>
              <w:t>Фармакоэкономика</w:t>
            </w:r>
            <w:r w:rsidRPr="00DF0926">
              <w:rPr>
                <w:rFonts w:ascii="Times New Roman" w:eastAsia="Times New Roman" w:hAnsi="Times New Roman" w:cs="Times New Roman"/>
                <w:color w:val="000000"/>
                <w:sz w:val="20"/>
                <w:szCs w:val="20"/>
                <w:lang w:eastAsia="ru-RU"/>
              </w:rPr>
              <w:br/>
              <w:t>и фармакоэпидемиология</w:t>
            </w:r>
          </w:p>
        </w:tc>
        <w:tc>
          <w:tcPr>
            <w:tcW w:w="2911" w:type="pct"/>
          </w:tcPr>
          <w:p w:rsidR="00576B92" w:rsidRPr="00DF0926" w:rsidRDefault="00576B92" w:rsidP="00576B92">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t xml:space="preserve">Фармакоэкономика как наука. Методология, принципы фармакоэкономики, характеристика методов клинико-экономического анализа. Значимость фармакоэкономических исследований для принятия решений приемлемости и доступности качества медицинской помощи. Фармакоэкономические аспекты терапии и профилактики социально значимых заболеваний. Фармакоэпидемиология как наука. Задачи и методы фармакоэпидемиологических исследований. Подходы к выбору лекарственных препаратов на различных уровнях (пациент, медицинская организация, национальная система лекарственного обеспечения). </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sz w:val="20"/>
                <w:szCs w:val="20"/>
                <w:lang w:eastAsia="ru-RU"/>
              </w:rPr>
              <w:t>ПК-1, ПК-2, ПК-5, ПК-6</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t>1.4</w:t>
            </w:r>
          </w:p>
        </w:tc>
        <w:tc>
          <w:tcPr>
            <w:tcW w:w="1110" w:type="pct"/>
          </w:tcPr>
          <w:p w:rsidR="00576B92" w:rsidRPr="00DF0926" w:rsidRDefault="00576B92" w:rsidP="00576B92">
            <w:pPr>
              <w:spacing w:after="0" w:line="240" w:lineRule="auto"/>
              <w:rPr>
                <w:rFonts w:ascii="Times New Roman" w:eastAsia="Times New Roman" w:hAnsi="Times New Roman" w:cs="Times New Roman"/>
                <w:color w:val="000000"/>
                <w:sz w:val="20"/>
                <w:szCs w:val="20"/>
                <w:lang w:eastAsia="ru-RU"/>
              </w:rPr>
            </w:pPr>
            <w:r w:rsidRPr="00DF0926">
              <w:rPr>
                <w:rFonts w:ascii="Times New Roman" w:eastAsia="Times New Roman" w:hAnsi="Times New Roman" w:cs="Times New Roman"/>
                <w:color w:val="000000"/>
                <w:sz w:val="20"/>
                <w:szCs w:val="20"/>
                <w:lang w:eastAsia="ru-RU"/>
              </w:rPr>
              <w:t xml:space="preserve">Доступность лекарственного обеспечения </w:t>
            </w:r>
          </w:p>
          <w:p w:rsidR="00576B92" w:rsidRPr="00DF0926" w:rsidRDefault="00576B92" w:rsidP="00576B92">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color w:val="000000"/>
                <w:sz w:val="20"/>
                <w:szCs w:val="20"/>
                <w:lang w:eastAsia="ru-RU"/>
              </w:rPr>
              <w:t>для пациентов</w:t>
            </w:r>
          </w:p>
        </w:tc>
        <w:tc>
          <w:tcPr>
            <w:tcW w:w="2911" w:type="pct"/>
          </w:tcPr>
          <w:p w:rsidR="00576B92" w:rsidRPr="00DF0926" w:rsidRDefault="00576B92" w:rsidP="00BD6A56">
            <w:pPr>
              <w:shd w:val="clear" w:color="auto" w:fill="FFFFFF"/>
              <w:suppressAutoHyphens/>
              <w:spacing w:after="0" w:line="240" w:lineRule="auto"/>
              <w:jc w:val="both"/>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sz w:val="20"/>
                <w:szCs w:val="20"/>
                <w:lang w:eastAsia="ru-RU"/>
              </w:rPr>
              <w:t xml:space="preserve">Права граждан на обеспечение лекарственными препаратами, медицинскими изделиями и специализированными продуктами лечебного питания. Виды доступности лекарственного обеспечения. Особенности и организационные технологии лекарственного обеспечения пациентов при оказании всех видов </w:t>
            </w:r>
            <w:r w:rsidRPr="00DF0926">
              <w:rPr>
                <w:rFonts w:ascii="Times New Roman" w:eastAsia="Times New Roman" w:hAnsi="Times New Roman" w:cs="Times New Roman"/>
                <w:bCs/>
                <w:sz w:val="20"/>
                <w:szCs w:val="20"/>
                <w:lang w:eastAsia="ru-RU"/>
              </w:rPr>
              <w:lastRenderedPageBreak/>
              <w:t xml:space="preserve">медицинской помощи. Организация государственных закупок лекарственных препаратов, медицинских изделий, специализированных продуктов лечебного питания. </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sz w:val="20"/>
                <w:szCs w:val="20"/>
                <w:lang w:eastAsia="ru-RU"/>
              </w:rPr>
              <w:lastRenderedPageBreak/>
              <w:t>ПК-2, ПК-4, ПК-5</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t>1.5</w:t>
            </w:r>
          </w:p>
        </w:tc>
        <w:tc>
          <w:tcPr>
            <w:tcW w:w="1110" w:type="pct"/>
          </w:tcPr>
          <w:p w:rsidR="00576B92" w:rsidRPr="00DF0926" w:rsidRDefault="00576B92" w:rsidP="00576B92">
            <w:pPr>
              <w:spacing w:after="0" w:line="240" w:lineRule="auto"/>
              <w:rPr>
                <w:rFonts w:ascii="Times New Roman" w:eastAsia="Times New Roman" w:hAnsi="Times New Roman" w:cs="Times New Roman"/>
                <w:bCs/>
                <w:iCs/>
                <w:sz w:val="20"/>
                <w:szCs w:val="20"/>
                <w:lang w:eastAsia="ru-RU"/>
              </w:rPr>
            </w:pPr>
            <w:r w:rsidRPr="00DF0926">
              <w:rPr>
                <w:rFonts w:ascii="Times New Roman" w:eastAsia="Times New Roman" w:hAnsi="Times New Roman" w:cs="Times New Roman"/>
                <w:bCs/>
                <w:sz w:val="20"/>
                <w:szCs w:val="20"/>
                <w:lang w:eastAsia="ru-RU"/>
              </w:rPr>
              <w:t>Организация обеспечения граждан, имеющих право на получение государственной социальной помощи</w:t>
            </w:r>
          </w:p>
        </w:tc>
        <w:tc>
          <w:tcPr>
            <w:tcW w:w="2911" w:type="pct"/>
          </w:tcPr>
          <w:p w:rsidR="00576B92" w:rsidRPr="00DF0926" w:rsidRDefault="00576B92" w:rsidP="00576B92">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sz w:val="20"/>
                <w:szCs w:val="20"/>
                <w:lang w:eastAsia="ru-RU"/>
              </w:rPr>
              <w:t>Организация обеспечения граждан,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Финансовое обеспечение расходов на осуществление переданных полномочий исполнительными органами субъектов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в том числе с использованием электронного сертификата. Осуществление закупок (в том числе организация определения поставщиков) лекарственных препаратов для медицинского применения, медицинских изделий, а также специализированных продуктов лечебного питания для детей-инвалидов. Организация обеспечения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закупленными по государственным контрактам. Определение потребности в обеспечении населения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 Назначение и отпуск лекарственных препаратов для медицинского применения, медицинских изделий, специализированных продуктов лечебного питания для детей-инвалидов гражданам, включенным в Федеральный регистр лиц, имеющих право на получение государственной социальной помощи, лекарственными препаратами для медицинского применения, медицинскими изделиями, а также специализированными продуктами лечебного питания для детей-инвалидов.</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Cs/>
                <w:sz w:val="20"/>
                <w:szCs w:val="20"/>
                <w:lang w:eastAsia="ru-RU"/>
              </w:rPr>
              <w:t>ПК-2, ПК-4, ПК-5</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926">
              <w:rPr>
                <w:rFonts w:ascii="Times New Roman" w:eastAsia="Times New Roman" w:hAnsi="Times New Roman" w:cs="Times New Roman"/>
                <w:bCs/>
                <w:color w:val="000000"/>
                <w:sz w:val="20"/>
                <w:szCs w:val="20"/>
                <w:lang w:eastAsia="ru-RU"/>
              </w:rPr>
              <w:t>1.6</w:t>
            </w:r>
          </w:p>
        </w:tc>
        <w:tc>
          <w:tcPr>
            <w:tcW w:w="1110" w:type="pct"/>
          </w:tcPr>
          <w:p w:rsidR="00576B92" w:rsidRPr="00DF0926" w:rsidRDefault="00576B92" w:rsidP="00576B92">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color w:val="000000"/>
                <w:sz w:val="20"/>
                <w:szCs w:val="20"/>
                <w:lang w:eastAsia="ru-RU"/>
              </w:rPr>
              <w:t>Основы рационального использования лекарственных средств</w:t>
            </w:r>
          </w:p>
        </w:tc>
        <w:tc>
          <w:tcPr>
            <w:tcW w:w="2911" w:type="pct"/>
          </w:tcPr>
          <w:p w:rsidR="00576B92" w:rsidRPr="00DF0926" w:rsidRDefault="00576B92" w:rsidP="00576B92">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Cs/>
                <w:color w:val="000000"/>
                <w:sz w:val="20"/>
                <w:szCs w:val="20"/>
                <w:lang w:eastAsia="ru-RU"/>
              </w:rPr>
              <w:t xml:space="preserve">Государственная политика в области рационального использования лекарственных средств в Российской Федерации. Принципы рациональной фармакотерапии: доказательность, эффективность, безопасность, целесообразность, экономическая доступность. Доказательная медицина. Ограничительные перечни в системе лекарственного обеспечения. </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Cs/>
                <w:sz w:val="20"/>
                <w:szCs w:val="20"/>
                <w:lang w:eastAsia="ru-RU"/>
              </w:rPr>
              <w:t>ПК-5</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lang w:eastAsia="ru-RU"/>
              </w:rPr>
            </w:pPr>
            <w:r w:rsidRPr="00DF0926">
              <w:rPr>
                <w:rFonts w:ascii="Times New Roman" w:eastAsia="Times New Roman" w:hAnsi="Times New Roman" w:cs="Times New Roman"/>
                <w:bCs/>
                <w:color w:val="000000"/>
                <w:sz w:val="20"/>
                <w:szCs w:val="20"/>
                <w:lang w:eastAsia="ru-RU"/>
              </w:rPr>
              <w:t>1.7</w:t>
            </w:r>
          </w:p>
        </w:tc>
        <w:tc>
          <w:tcPr>
            <w:tcW w:w="1110" w:type="pct"/>
          </w:tcPr>
          <w:p w:rsidR="00576B92" w:rsidRPr="00DF0926" w:rsidRDefault="00576B92" w:rsidP="00576B92">
            <w:pPr>
              <w:spacing w:after="0" w:line="240" w:lineRule="auto"/>
              <w:rPr>
                <w:rFonts w:ascii="Times New Roman" w:eastAsia="Times New Roman" w:hAnsi="Times New Roman" w:cs="Times New Roman"/>
                <w:bCs/>
                <w:iCs/>
                <w:color w:val="000000"/>
                <w:sz w:val="20"/>
                <w:szCs w:val="20"/>
                <w:lang w:eastAsia="ru-RU"/>
              </w:rPr>
            </w:pPr>
            <w:r w:rsidRPr="00DF0926">
              <w:rPr>
                <w:rFonts w:ascii="Times New Roman" w:eastAsia="Times New Roman" w:hAnsi="Times New Roman" w:cs="Times New Roman"/>
                <w:bCs/>
                <w:iCs/>
                <w:color w:val="000000"/>
                <w:sz w:val="20"/>
                <w:szCs w:val="20"/>
                <w:lang w:eastAsia="ru-RU"/>
              </w:rPr>
              <w:t xml:space="preserve">Промежуточная аттестация </w:t>
            </w:r>
          </w:p>
          <w:p w:rsidR="00576B92" w:rsidRPr="00DF0926" w:rsidRDefault="00576B92" w:rsidP="00576B92">
            <w:pPr>
              <w:spacing w:after="0" w:line="240" w:lineRule="auto"/>
              <w:rPr>
                <w:rFonts w:ascii="Times New Roman" w:eastAsia="Times New Roman" w:hAnsi="Times New Roman" w:cs="Times New Roman"/>
                <w:bCs/>
                <w:iCs/>
                <w:sz w:val="20"/>
                <w:szCs w:val="20"/>
                <w:lang w:eastAsia="ru-RU"/>
              </w:rPr>
            </w:pPr>
            <w:r w:rsidRPr="00DF0926">
              <w:rPr>
                <w:rFonts w:ascii="Times New Roman" w:eastAsia="Times New Roman" w:hAnsi="Times New Roman" w:cs="Times New Roman"/>
                <w:bCs/>
                <w:iCs/>
                <w:color w:val="000000"/>
                <w:sz w:val="20"/>
                <w:szCs w:val="20"/>
                <w:lang w:eastAsia="ru-RU"/>
              </w:rPr>
              <w:t>по модулю 1</w:t>
            </w:r>
          </w:p>
        </w:tc>
        <w:tc>
          <w:tcPr>
            <w:tcW w:w="2911" w:type="pct"/>
          </w:tcPr>
          <w:p w:rsidR="00576B92" w:rsidRPr="00DF0926" w:rsidRDefault="00576B92" w:rsidP="00576B92">
            <w:pPr>
              <w:widowControl w:val="0"/>
              <w:autoSpaceDE w:val="0"/>
              <w:autoSpaceDN w:val="0"/>
              <w:adjustRightInd w:val="0"/>
              <w:spacing w:after="0" w:line="240" w:lineRule="auto"/>
              <w:jc w:val="both"/>
              <w:rPr>
                <w:rFonts w:ascii="Times New Roman" w:eastAsia="Times New Roman" w:hAnsi="Times New Roman" w:cs="Times New Roman"/>
                <w:bCs/>
                <w:color w:val="000000"/>
                <w:sz w:val="20"/>
                <w:szCs w:val="20"/>
                <w:lang w:eastAsia="ru-RU"/>
              </w:rPr>
            </w:pPr>
            <w:r w:rsidRPr="00DF0926">
              <w:rPr>
                <w:rFonts w:ascii="Times New Roman" w:eastAsia="Times New Roman" w:hAnsi="Times New Roman" w:cs="Times New Roman"/>
                <w:bCs/>
                <w:color w:val="000000"/>
                <w:sz w:val="20"/>
                <w:szCs w:val="20"/>
                <w:lang w:eastAsia="ru-RU"/>
              </w:rPr>
              <w:t>Контроль результатов обучения в рамках освоения тем 1.1-1.6.</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sz w:val="20"/>
                <w:szCs w:val="20"/>
                <w:lang w:eastAsia="ru-RU"/>
              </w:rPr>
              <w:t>ПК-1, ПК-2, ПК-3, ПК-4, ПК-5, ПК-6</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DF0926">
              <w:rPr>
                <w:rFonts w:ascii="Times New Roman" w:eastAsia="Times New Roman" w:hAnsi="Times New Roman" w:cs="Times New Roman"/>
                <w:b/>
                <w:color w:val="000000"/>
                <w:sz w:val="20"/>
                <w:szCs w:val="20"/>
                <w:lang w:eastAsia="ru-RU"/>
              </w:rPr>
              <w:t>2</w:t>
            </w:r>
          </w:p>
        </w:tc>
        <w:tc>
          <w:tcPr>
            <w:tcW w:w="4722" w:type="pct"/>
            <w:gridSpan w:val="3"/>
            <w:vAlign w:val="center"/>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
                <w:iCs/>
                <w:color w:val="000000"/>
                <w:sz w:val="20"/>
                <w:szCs w:val="20"/>
                <w:lang w:eastAsia="ru-RU"/>
              </w:rPr>
              <w:t>Модуль 2. Управление деятельностью фармацевтической организации</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926">
              <w:rPr>
                <w:rFonts w:ascii="Times New Roman" w:eastAsia="Times New Roman" w:hAnsi="Times New Roman" w:cs="Times New Roman"/>
                <w:bCs/>
                <w:color w:val="000000"/>
                <w:sz w:val="20"/>
                <w:szCs w:val="20"/>
                <w:lang w:eastAsia="ru-RU"/>
              </w:rPr>
              <w:t>2.1</w:t>
            </w:r>
          </w:p>
        </w:tc>
        <w:tc>
          <w:tcPr>
            <w:tcW w:w="1110" w:type="pct"/>
          </w:tcPr>
          <w:p w:rsidR="00576B92" w:rsidRPr="00DF0926" w:rsidRDefault="00576B92" w:rsidP="00576B92">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color w:val="000000"/>
                <w:sz w:val="20"/>
                <w:szCs w:val="20"/>
                <w:lang w:eastAsia="ru-RU"/>
              </w:rPr>
              <w:t>Организационное проектирование деятельности фармацевтической организации</w:t>
            </w:r>
          </w:p>
        </w:tc>
        <w:tc>
          <w:tcPr>
            <w:tcW w:w="2911" w:type="pct"/>
          </w:tcPr>
          <w:p w:rsidR="00576B92" w:rsidRPr="00DF0926" w:rsidRDefault="00576B92" w:rsidP="00BD6A56">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t xml:space="preserve">Понятие и признаки предпринимательской деятельности. Правовое регулирование предпринимательства. Субъекты предпринимательской деятельности. Организационно-правовые формы юридических лиц. Социальная ответственность фармацевтического бизнеса. Предпринимательские риски. </w:t>
            </w:r>
            <w:r w:rsidR="006B4A8F" w:rsidRPr="00DF0926">
              <w:rPr>
                <w:rFonts w:ascii="Times New Roman" w:eastAsia="Times New Roman" w:hAnsi="Times New Roman" w:cs="Times New Roman"/>
                <w:bCs/>
                <w:color w:val="000000"/>
                <w:sz w:val="20"/>
                <w:szCs w:val="20"/>
                <w:lang w:eastAsia="ru-RU"/>
              </w:rPr>
              <w:t>Контроль и надзор соблюдения обязательных требований в сфере обращения лекарственных средств. Риск-ориентированный подход при проведении государственного контроля/надзора. Защита прав потребителей. Правила продажи отдельных видов товаров аптечного ассортимента. Права и обязанности фармацевтических работников. Ограничения при осуществлении профессиональной деятельности.</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Cs/>
                <w:sz w:val="20"/>
                <w:szCs w:val="20"/>
                <w:lang w:eastAsia="ru-RU"/>
              </w:rPr>
              <w:t>ПК-1, ПК-6</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926">
              <w:rPr>
                <w:rFonts w:ascii="Times New Roman" w:eastAsia="Times New Roman" w:hAnsi="Times New Roman" w:cs="Times New Roman"/>
                <w:bCs/>
                <w:color w:val="000000"/>
                <w:sz w:val="20"/>
                <w:szCs w:val="20"/>
                <w:lang w:eastAsia="ru-RU"/>
              </w:rPr>
              <w:lastRenderedPageBreak/>
              <w:t>2.2</w:t>
            </w:r>
          </w:p>
        </w:tc>
        <w:tc>
          <w:tcPr>
            <w:tcW w:w="1110" w:type="pct"/>
          </w:tcPr>
          <w:p w:rsidR="00576B92" w:rsidRPr="00DF0926" w:rsidRDefault="00576B92" w:rsidP="00576B92">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color w:val="000000"/>
                <w:sz w:val="20"/>
                <w:szCs w:val="20"/>
                <w:lang w:eastAsia="ru-RU"/>
              </w:rPr>
              <w:t>Менеджмент фармацевтической организации</w:t>
            </w:r>
          </w:p>
        </w:tc>
        <w:tc>
          <w:tcPr>
            <w:tcW w:w="2911" w:type="pct"/>
          </w:tcPr>
          <w:p w:rsidR="00576B92" w:rsidRPr="00DF0926" w:rsidRDefault="00576B92" w:rsidP="00F80955">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t xml:space="preserve">Кадровые ресурсы государственной системы здравоохранения Российской Федерации, обеспеченность фармацевтическими работниками. Методика расчета потребности в работниках. Стратегия кадровой политики отрасли. Меры, направленные на привлечение кадров. Планирование потребности в работниках. Институциональные нормы в сфере управления работниками фармацевтических организаций. Квалификационные требования к фармацевтическим работникам. Понятие мотивации работников, процесс мотивации. Сущность и содержание кадрового менеджмента фармацевтических организаций. Организация подбора и приема работников. Профессиональная и трудовая адаптация работников. Требования профессиональных стандартов к фармацевтическим работникам. Аттестация и деловая оценка работников фармацевтических организаций. Аккредитация фармацевтических работников. Регулирование трудовых отношений в организации. Нормативно-правовые документы в области управления охраной труда в аптечной организации. Общие требования к организации системы охраны труда в фармацевтической организации. Ответственность за нарушение законодательства в области охраны труда. </w:t>
            </w:r>
            <w:r w:rsidR="00F80955" w:rsidRPr="00DF0926">
              <w:rPr>
                <w:rFonts w:ascii="Times New Roman" w:hAnsi="Times New Roman" w:cs="Times New Roman"/>
                <w:bCs/>
                <w:color w:val="000000" w:themeColor="text1"/>
                <w:sz w:val="20"/>
                <w:szCs w:val="20"/>
              </w:rPr>
              <w:t>Методы и техники управления персоналом</w:t>
            </w:r>
            <w:r w:rsidR="00F80955" w:rsidRPr="00DF0926">
              <w:rPr>
                <w:rFonts w:ascii="Times New Roman" w:eastAsia="Times New Roman" w:hAnsi="Times New Roman" w:cs="Times New Roman"/>
                <w:bCs/>
                <w:color w:val="000000"/>
                <w:sz w:val="20"/>
                <w:szCs w:val="20"/>
                <w:lang w:eastAsia="ru-RU"/>
              </w:rPr>
              <w:t xml:space="preserve"> </w:t>
            </w:r>
            <w:r w:rsidRPr="00DF0926">
              <w:rPr>
                <w:rFonts w:ascii="Times New Roman" w:eastAsia="Times New Roman" w:hAnsi="Times New Roman" w:cs="Times New Roman"/>
                <w:bCs/>
                <w:color w:val="000000"/>
                <w:sz w:val="20"/>
                <w:szCs w:val="20"/>
                <w:lang w:eastAsia="ru-RU"/>
              </w:rPr>
              <w:t xml:space="preserve">Мотивация как функция управления. </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Cs/>
                <w:sz w:val="20"/>
                <w:szCs w:val="20"/>
                <w:lang w:eastAsia="ru-RU"/>
              </w:rPr>
              <w:t>ПК-1, ПК-2, ПК-3, ПК-4, ПК-6</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926">
              <w:rPr>
                <w:rFonts w:ascii="Times New Roman" w:eastAsia="Times New Roman" w:hAnsi="Times New Roman" w:cs="Times New Roman"/>
                <w:bCs/>
                <w:color w:val="000000"/>
                <w:sz w:val="20"/>
                <w:szCs w:val="20"/>
                <w:lang w:eastAsia="ru-RU"/>
              </w:rPr>
              <w:t>2.3</w:t>
            </w:r>
          </w:p>
        </w:tc>
        <w:tc>
          <w:tcPr>
            <w:tcW w:w="1110" w:type="pct"/>
          </w:tcPr>
          <w:p w:rsidR="00576B92" w:rsidRPr="00DF0926" w:rsidRDefault="00576B92" w:rsidP="00576B92">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color w:val="000000"/>
                <w:sz w:val="20"/>
                <w:szCs w:val="20"/>
                <w:lang w:eastAsia="ru-RU"/>
              </w:rPr>
              <w:t>Маркетинг фармацевтической организации</w:t>
            </w:r>
          </w:p>
        </w:tc>
        <w:tc>
          <w:tcPr>
            <w:tcW w:w="2911" w:type="pct"/>
          </w:tcPr>
          <w:p w:rsidR="00F80955" w:rsidRPr="00DF0926" w:rsidRDefault="00576B92" w:rsidP="00576B92">
            <w:pPr>
              <w:shd w:val="clear" w:color="auto" w:fill="FFFFFF"/>
              <w:suppressAutoHyphens/>
              <w:spacing w:after="0" w:line="240" w:lineRule="auto"/>
              <w:jc w:val="both"/>
              <w:rPr>
                <w:rFonts w:ascii="Times New Roman" w:eastAsia="Times New Roman" w:hAnsi="Times New Roman" w:cs="Times New Roman"/>
                <w:sz w:val="20"/>
                <w:szCs w:val="20"/>
                <w:lang w:eastAsia="ru-RU"/>
              </w:rPr>
            </w:pPr>
            <w:r w:rsidRPr="00DF0926">
              <w:rPr>
                <w:rFonts w:ascii="Times New Roman" w:eastAsia="Times New Roman" w:hAnsi="Times New Roman" w:cs="Times New Roman"/>
                <w:sz w:val="20"/>
                <w:szCs w:val="20"/>
                <w:lang w:eastAsia="ru-RU"/>
              </w:rPr>
              <w:t>Законодательные основы и концепция маркетинговой деятельности в сфере обращения лекарственных средств.</w:t>
            </w:r>
          </w:p>
          <w:p w:rsidR="00F80955" w:rsidRPr="00DF0926" w:rsidRDefault="00F80955" w:rsidP="00576B92">
            <w:pPr>
              <w:shd w:val="clear" w:color="auto" w:fill="FFFFFF"/>
              <w:suppressAutoHyphens/>
              <w:spacing w:after="0" w:line="240" w:lineRule="auto"/>
              <w:jc w:val="both"/>
              <w:rPr>
                <w:rFonts w:ascii="Times New Roman" w:eastAsia="Times New Roman" w:hAnsi="Times New Roman" w:cs="Times New Roman"/>
                <w:sz w:val="20"/>
                <w:szCs w:val="20"/>
                <w:lang w:eastAsia="ru-RU"/>
              </w:rPr>
            </w:pPr>
            <w:r w:rsidRPr="00DF0926">
              <w:rPr>
                <w:rFonts w:ascii="Times New Roman" w:hAnsi="Times New Roman" w:cs="Times New Roman"/>
                <w:sz w:val="20"/>
                <w:szCs w:val="20"/>
              </w:rPr>
              <w:t xml:space="preserve"> Современный фармацевтический рынок. Исследование рынка поставщиков для аптечной организации.</w:t>
            </w:r>
            <w:r w:rsidRPr="00DF0926">
              <w:t xml:space="preserve"> </w:t>
            </w:r>
            <w:r w:rsidRPr="00DF0926">
              <w:rPr>
                <w:rFonts w:ascii="Times New Roman" w:hAnsi="Times New Roman" w:cs="Times New Roman"/>
                <w:sz w:val="20"/>
                <w:szCs w:val="20"/>
              </w:rPr>
              <w:t xml:space="preserve">Выбор поставщиков, организация процесса закупок. Заключение и контроль исполнения договоров на поставку товаров, работ и услуг. Изучение спроса и потребности в товарах аптечного ассортимента.  </w:t>
            </w:r>
            <w:r w:rsidRPr="00DF0926">
              <w:rPr>
                <w:rFonts w:ascii="Times New Roman" w:eastAsia="Times New Roman" w:hAnsi="Times New Roman" w:cs="Times New Roman"/>
                <w:sz w:val="20"/>
                <w:szCs w:val="20"/>
                <w:lang w:eastAsia="ru-RU"/>
              </w:rPr>
              <w:t>Ассортиментная политика фармацевтических организаций</w:t>
            </w:r>
            <w:r w:rsidRPr="00DF0926">
              <w:rPr>
                <w:rFonts w:ascii="Times New Roman" w:hAnsi="Times New Roman" w:cs="Times New Roman"/>
                <w:sz w:val="20"/>
                <w:szCs w:val="20"/>
              </w:rPr>
              <w:t>. Фармацевтическая логистика.</w:t>
            </w:r>
            <w:r w:rsidRPr="00DF0926">
              <w:rPr>
                <w:rFonts w:ascii="Times New Roman" w:eastAsia="Times New Roman" w:hAnsi="Times New Roman" w:cs="Times New Roman"/>
                <w:sz w:val="20"/>
                <w:szCs w:val="20"/>
                <w:lang w:eastAsia="ru-RU"/>
              </w:rPr>
              <w:t xml:space="preserve"> Особенности сбыта фармацевтической продукции. Управление запасами. Надлежащая практика дистрибуции.</w:t>
            </w:r>
          </w:p>
          <w:p w:rsidR="00AC148D" w:rsidRPr="00DF0926" w:rsidRDefault="00F80955" w:rsidP="00F80955">
            <w:pPr>
              <w:shd w:val="clear" w:color="auto" w:fill="FFFFFF"/>
              <w:suppressAutoHyphens/>
              <w:spacing w:after="0" w:line="240" w:lineRule="auto"/>
              <w:jc w:val="both"/>
              <w:rPr>
                <w:rFonts w:ascii="Times New Roman" w:eastAsia="Times New Roman" w:hAnsi="Times New Roman" w:cs="Times New Roman"/>
                <w:sz w:val="20"/>
                <w:szCs w:val="20"/>
                <w:lang w:eastAsia="ru-RU"/>
              </w:rPr>
            </w:pPr>
            <w:r w:rsidRPr="00DF0926">
              <w:rPr>
                <w:rFonts w:ascii="Times New Roman" w:eastAsia="Times New Roman" w:hAnsi="Times New Roman" w:cs="Times New Roman"/>
                <w:sz w:val="20"/>
                <w:szCs w:val="20"/>
                <w:lang w:eastAsia="ru-RU"/>
              </w:rPr>
              <w:t xml:space="preserve">Особенности рекламы лекарственных препаратов. </w:t>
            </w:r>
            <w:r w:rsidR="00576B92" w:rsidRPr="00DF0926">
              <w:rPr>
                <w:rFonts w:ascii="Times New Roman" w:eastAsia="Times New Roman" w:hAnsi="Times New Roman" w:cs="Times New Roman"/>
                <w:sz w:val="20"/>
                <w:szCs w:val="20"/>
                <w:lang w:eastAsia="ru-RU"/>
              </w:rPr>
              <w:t xml:space="preserve">Запреты и ограничения, налагаемые на медицинских и фармацевтических работников в области продвижения и рекламы. </w:t>
            </w:r>
          </w:p>
          <w:p w:rsidR="00576B92" w:rsidRPr="00DF0926" w:rsidRDefault="00576B92" w:rsidP="00F80955">
            <w:pPr>
              <w:shd w:val="clear" w:color="auto" w:fill="FFFFFF"/>
              <w:suppressAutoHyphens/>
              <w:spacing w:after="0" w:line="240" w:lineRule="auto"/>
              <w:jc w:val="both"/>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sz w:val="20"/>
                <w:szCs w:val="20"/>
                <w:lang w:eastAsia="ru-RU"/>
              </w:rPr>
              <w:t>Организация приемки и хранения товаров аптечного ассортимента. Ценообразование на лекарственные средства. Современные технологии управления продажами товаров аптечного ассортимента. Мерчандайзинг аптечной организации. Правила оформления витрин.</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Cs/>
                <w:sz w:val="20"/>
                <w:szCs w:val="20"/>
                <w:lang w:eastAsia="ru-RU"/>
              </w:rPr>
              <w:t>ПК-1, ПК-2, ПК-3, ПК-4, ПК-5, ПК-6</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926">
              <w:rPr>
                <w:rFonts w:ascii="Times New Roman" w:eastAsia="Times New Roman" w:hAnsi="Times New Roman" w:cs="Times New Roman"/>
                <w:bCs/>
                <w:color w:val="000000"/>
                <w:sz w:val="20"/>
                <w:szCs w:val="20"/>
                <w:lang w:eastAsia="ru-RU"/>
              </w:rPr>
              <w:t>2.4</w:t>
            </w:r>
          </w:p>
        </w:tc>
        <w:tc>
          <w:tcPr>
            <w:tcW w:w="1110" w:type="pct"/>
          </w:tcPr>
          <w:p w:rsidR="00576B92" w:rsidRPr="00DF0926" w:rsidRDefault="00576B92" w:rsidP="00576B92">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color w:val="000000"/>
                <w:sz w:val="20"/>
                <w:szCs w:val="20"/>
                <w:lang w:eastAsia="ru-RU"/>
              </w:rPr>
              <w:t>Система обеспечения качества в сфере обращения лекарственных средств</w:t>
            </w:r>
          </w:p>
        </w:tc>
        <w:tc>
          <w:tcPr>
            <w:tcW w:w="2911" w:type="pct"/>
          </w:tcPr>
          <w:p w:rsidR="00576B92" w:rsidRPr="00DF0926" w:rsidRDefault="00576B92" w:rsidP="00576B92">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t xml:space="preserve"> Надлежащие практики в сфере обращения лекарственных средств. Надлежащая аптечная практика. Обеспечение качества в фармацевтической организации на различных этапах движения товара. Процессный подход. Внедрение стандартов деятельности в фармацевтических организациях. Аудит деятельности фармацевтических организаций. Мониторинг безопасности лекарственных препаратов и медицинских изделий. Фармаконадзор. Минимизации рисков попадания в гражданский оборот недоброкачественных, фальсифицированных и контрафактных лекарственных препаратов, медицинских изделий и биологически активных добавок. Порядок действий в отношении фальсифицированной, недоброкачественной и контрафактной продукции. Государственная информационная система мониторинга движения лекарственных препаратов. </w:t>
            </w:r>
            <w:r w:rsidRPr="00DF0926">
              <w:rPr>
                <w:rFonts w:ascii="Times New Roman" w:eastAsia="Times New Roman" w:hAnsi="Times New Roman" w:cs="Times New Roman"/>
                <w:bCs/>
                <w:iCs/>
                <w:color w:val="000000"/>
                <w:sz w:val="20"/>
                <w:szCs w:val="20"/>
                <w:lang w:eastAsia="ru-RU"/>
              </w:rPr>
              <w:t>Порядок работы в системе мониторинга движения лекарственных препаратов.</w:t>
            </w:r>
            <w:r w:rsidRPr="00DF0926">
              <w:rPr>
                <w:rFonts w:ascii="Times New Roman" w:eastAsia="Times New Roman" w:hAnsi="Times New Roman" w:cs="Times New Roman"/>
                <w:bCs/>
                <w:color w:val="000000"/>
                <w:sz w:val="20"/>
                <w:szCs w:val="20"/>
                <w:lang w:eastAsia="ru-RU"/>
              </w:rPr>
              <w:t xml:space="preserve"> Делопроизводство в управлении фармацевтической организацией. Структура и основные задачи контрольно-разрешительной системы в области обращения товаров аптечного ассортимента. Управление бизнес-процессами фармацевтической организации. Формулирование политики и целей организации в области качества. Разработка руководства по качеству. Построение </w:t>
            </w:r>
            <w:r w:rsidRPr="00DF0926">
              <w:rPr>
                <w:rFonts w:ascii="Times New Roman" w:eastAsia="Times New Roman" w:hAnsi="Times New Roman" w:cs="Times New Roman"/>
                <w:bCs/>
                <w:color w:val="000000"/>
                <w:sz w:val="20"/>
                <w:szCs w:val="20"/>
                <w:lang w:eastAsia="ru-RU"/>
              </w:rPr>
              <w:lastRenderedPageBreak/>
              <w:t>матрицы распределения ответственности по группе процессов «Ответственность руководства». Стандартизация процессов. Разработка стандартных операционных процедур. Мониторинг и оценка деятельности. Разработка корректирующих и предупреждающих мероприятий.</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Cs/>
                <w:sz w:val="20"/>
                <w:szCs w:val="20"/>
                <w:lang w:eastAsia="ru-RU"/>
              </w:rPr>
              <w:lastRenderedPageBreak/>
              <w:t>ПК-1, ПК-2, ПК-3, ПК-4, ПК-5, ПК-6</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926">
              <w:rPr>
                <w:rFonts w:ascii="Times New Roman" w:eastAsia="Times New Roman" w:hAnsi="Times New Roman" w:cs="Times New Roman"/>
                <w:bCs/>
                <w:color w:val="000000"/>
                <w:sz w:val="20"/>
                <w:szCs w:val="20"/>
                <w:lang w:eastAsia="ru-RU"/>
              </w:rPr>
              <w:t>2.5</w:t>
            </w:r>
          </w:p>
        </w:tc>
        <w:tc>
          <w:tcPr>
            <w:tcW w:w="1110" w:type="pct"/>
          </w:tcPr>
          <w:p w:rsidR="00576B92" w:rsidRPr="00DF0926" w:rsidRDefault="00576B92" w:rsidP="00576B92">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color w:val="000000"/>
                <w:sz w:val="20"/>
                <w:szCs w:val="20"/>
                <w:lang w:eastAsia="ru-RU"/>
              </w:rPr>
              <w:t xml:space="preserve">Учетная политика фармацевтической организации </w:t>
            </w:r>
          </w:p>
        </w:tc>
        <w:tc>
          <w:tcPr>
            <w:tcW w:w="2911" w:type="pct"/>
          </w:tcPr>
          <w:p w:rsidR="00576B92" w:rsidRPr="00DF0926" w:rsidRDefault="00576B92" w:rsidP="00AC148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t>Управленческий, финансовый, бухгалтерский и статистический учет в фармацевтической организации. Организация первичного учета и отчетности в фармацевтических организациях. Инвентаризация. Учетная политика фармацевтической организации. Управление сбытом и реализацией лекарственных средств. Управление финансами фармацевтической организации. Обеспечение фармацевтической организации оборотными средствами. Финансовый менеджмент в системе управления фармацевтической организацией. Кредитная система государства: сущность, структура, особенности. Правовые основы банковского, товарного и коммерческого кредитования. Учет основных средств; нематериальных активов; материально-производственных запасов; денежных средств и расчетов. Учет труда и заработной платы.</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Cs/>
                <w:sz w:val="20"/>
                <w:szCs w:val="20"/>
                <w:lang w:eastAsia="ru-RU"/>
              </w:rPr>
              <w:t>ПК-1, ПК-2, ПК-3, ПК-4, ПК-6</w:t>
            </w:r>
          </w:p>
        </w:tc>
      </w:tr>
      <w:tr w:rsidR="00576B92" w:rsidRPr="00DF0926" w:rsidTr="00FF1917">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926">
              <w:rPr>
                <w:rFonts w:ascii="Times New Roman" w:eastAsia="Times New Roman" w:hAnsi="Times New Roman" w:cs="Times New Roman"/>
                <w:bCs/>
                <w:color w:val="000000"/>
                <w:sz w:val="20"/>
                <w:szCs w:val="20"/>
                <w:lang w:eastAsia="ru-RU"/>
              </w:rPr>
              <w:t>2.6</w:t>
            </w:r>
          </w:p>
        </w:tc>
        <w:tc>
          <w:tcPr>
            <w:tcW w:w="1110" w:type="pct"/>
          </w:tcPr>
          <w:p w:rsidR="00576B92" w:rsidRPr="00DF0926" w:rsidRDefault="00576B92" w:rsidP="00576B92">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color w:val="000000"/>
                <w:sz w:val="20"/>
                <w:szCs w:val="20"/>
                <w:lang w:eastAsia="ru-RU"/>
              </w:rPr>
              <w:t>Финансово-экономическая деятельность фармацевтической организации</w:t>
            </w:r>
          </w:p>
        </w:tc>
        <w:tc>
          <w:tcPr>
            <w:tcW w:w="2911" w:type="pct"/>
          </w:tcPr>
          <w:p w:rsidR="00576B92" w:rsidRPr="00DF0926" w:rsidRDefault="00576B92" w:rsidP="00AC148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sz w:val="20"/>
                <w:szCs w:val="20"/>
                <w:lang w:eastAsia="ru-RU"/>
              </w:rPr>
              <w:t>Экономические показатели деятельности фармацевтической организации. Анализ и прогнозирование структуры доходов и расходов фармацевтической организации. Маржинальный анализ деятельности фармацевтических организаций. Основы налогообложения фармацевтических организаций. Налоговая система Российской Федерации. Виды налогов. Субъекты налогообложения. Общая система налогообложения. Упрощенная система налогообложения. Планирование основных экономических показателей деятельности фармацевтической организации. Финансовые ресурсы и финансирование деятельности фармацевтических организаций. Экономические затраты и результаты (расходы, издержки обращения, доход, прибыль, рентабельность). Управление прибылью фармацевтической организации. Законодательство о ценах и ценообразовании и направления его совершенствования. Функции цены. Факторы, влияющие на формирование цен. Современное состояние ценообразования на фармацевтическом рынке. Формирование цен на лекарственные средства и другие товары аптечного ассортимента. Виды расчетов и платежей на фармацевтическом рынке.</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Cs/>
                <w:sz w:val="20"/>
                <w:szCs w:val="20"/>
                <w:lang w:eastAsia="ru-RU"/>
              </w:rPr>
              <w:t>ПК-1, ПК-2, ПК-3, ПК-4, ПК-6</w:t>
            </w:r>
          </w:p>
        </w:tc>
      </w:tr>
      <w:tr w:rsidR="00576B92" w:rsidRPr="00DF0926" w:rsidTr="002004D6">
        <w:tc>
          <w:tcPr>
            <w:tcW w:w="278" w:type="pct"/>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926">
              <w:rPr>
                <w:rFonts w:ascii="Times New Roman" w:eastAsia="Times New Roman" w:hAnsi="Times New Roman" w:cs="Times New Roman"/>
                <w:bCs/>
                <w:color w:val="000000"/>
                <w:sz w:val="20"/>
                <w:szCs w:val="20"/>
                <w:lang w:eastAsia="ru-RU"/>
              </w:rPr>
              <w:t>2.7</w:t>
            </w:r>
          </w:p>
        </w:tc>
        <w:tc>
          <w:tcPr>
            <w:tcW w:w="1110" w:type="pct"/>
          </w:tcPr>
          <w:p w:rsidR="00576B92" w:rsidRPr="00DF0926" w:rsidRDefault="00576B92" w:rsidP="002004D6">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color w:val="000000"/>
                <w:sz w:val="20"/>
                <w:szCs w:val="20"/>
                <w:lang w:eastAsia="ru-RU"/>
              </w:rPr>
              <w:t xml:space="preserve">Информационная </w:t>
            </w:r>
            <w:r w:rsidRPr="00DF0926">
              <w:rPr>
                <w:rFonts w:ascii="Times New Roman" w:eastAsia="Times New Roman" w:hAnsi="Times New Roman" w:cs="Times New Roman"/>
                <w:color w:val="000000"/>
                <w:sz w:val="20"/>
                <w:szCs w:val="20"/>
                <w:lang w:eastAsia="ru-RU"/>
              </w:rPr>
              <w:br/>
              <w:t xml:space="preserve">и консультационная помощь населению </w:t>
            </w:r>
            <w:r w:rsidRPr="00DF0926">
              <w:rPr>
                <w:rFonts w:ascii="Times New Roman" w:eastAsia="Times New Roman" w:hAnsi="Times New Roman" w:cs="Times New Roman"/>
                <w:color w:val="000000"/>
                <w:sz w:val="20"/>
                <w:szCs w:val="20"/>
                <w:lang w:eastAsia="ru-RU"/>
              </w:rPr>
              <w:br/>
              <w:t>и медицинским работникам</w:t>
            </w:r>
          </w:p>
        </w:tc>
        <w:tc>
          <w:tcPr>
            <w:tcW w:w="2911" w:type="pct"/>
          </w:tcPr>
          <w:p w:rsidR="00576B92" w:rsidRPr="00DF0926" w:rsidRDefault="00576B92" w:rsidP="00576B92">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sz w:val="20"/>
                <w:szCs w:val="20"/>
                <w:lang w:eastAsia="ru-RU"/>
              </w:rPr>
              <w:t>Законодательные основы фармацевтического консультирования и информирования. Нормативные правовые документы, устанавливающие порядок розничной торговли товарами аптечного ассортимента в контексте фармацевтического консультирования и информирования. Определение потребностей различных целевых групп в информационной и консультационной помощи. Планирование и разработка мероприятий по информационной и консультационной помощи целевым группам. Выявление информационных потребностей медицинских работников. Организация информационно-просветительских мероприятий для населения и медицинских работников по пропаганде здорового образа жизни, рационального применения лекарственных препаратов. Разработка системы информирования целевых групп о новых лекарственных препаратах, синонимах и аналогах, о возможных побочных действиях лекарственных препаратов, их взаимодействии.</w:t>
            </w:r>
          </w:p>
        </w:tc>
        <w:tc>
          <w:tcPr>
            <w:tcW w:w="701" w:type="pct"/>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Cs/>
                <w:sz w:val="20"/>
                <w:szCs w:val="20"/>
                <w:lang w:eastAsia="ru-RU"/>
              </w:rPr>
              <w:t>ПК-5</w:t>
            </w:r>
          </w:p>
        </w:tc>
      </w:tr>
      <w:tr w:rsidR="00576B92" w:rsidRPr="00DF0926" w:rsidTr="00FF1917">
        <w:tc>
          <w:tcPr>
            <w:tcW w:w="278" w:type="pct"/>
            <w:tcBorders>
              <w:top w:val="single" w:sz="4" w:space="0" w:color="auto"/>
              <w:left w:val="single" w:sz="4" w:space="0" w:color="auto"/>
              <w:bottom w:val="single" w:sz="4" w:space="0" w:color="auto"/>
              <w:right w:val="single" w:sz="4" w:space="0" w:color="auto"/>
            </w:tcBorders>
          </w:tcPr>
          <w:p w:rsidR="00576B92" w:rsidRPr="00DF0926" w:rsidRDefault="00576B92" w:rsidP="00576B92">
            <w:pPr>
              <w:keepNext/>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F0926">
              <w:rPr>
                <w:rFonts w:ascii="Times New Roman" w:eastAsia="Times New Roman" w:hAnsi="Times New Roman" w:cs="Times New Roman"/>
                <w:b/>
                <w:color w:val="000000"/>
                <w:sz w:val="20"/>
                <w:szCs w:val="20"/>
                <w:lang w:eastAsia="ru-RU"/>
              </w:rPr>
              <w:t>3</w:t>
            </w:r>
          </w:p>
        </w:tc>
        <w:tc>
          <w:tcPr>
            <w:tcW w:w="4722" w:type="pct"/>
            <w:gridSpan w:val="3"/>
            <w:tcBorders>
              <w:top w:val="single" w:sz="4" w:space="0" w:color="auto"/>
              <w:left w:val="single" w:sz="4" w:space="0" w:color="auto"/>
              <w:bottom w:val="single" w:sz="4" w:space="0" w:color="auto"/>
              <w:right w:val="single" w:sz="4" w:space="0" w:color="auto"/>
            </w:tcBorders>
          </w:tcPr>
          <w:p w:rsidR="00576B92" w:rsidRPr="00DF0926" w:rsidRDefault="00576B92" w:rsidP="00576B92">
            <w:pPr>
              <w:keepNext/>
              <w:autoSpaceDE w:val="0"/>
              <w:autoSpaceDN w:val="0"/>
              <w:adjustRightInd w:val="0"/>
              <w:spacing w:after="0" w:line="240" w:lineRule="auto"/>
              <w:rPr>
                <w:rFonts w:ascii="Times New Roman" w:eastAsia="Times New Roman" w:hAnsi="Times New Roman" w:cs="Times New Roman"/>
                <w:b/>
                <w:sz w:val="20"/>
                <w:szCs w:val="20"/>
                <w:lang w:eastAsia="ru-RU"/>
              </w:rPr>
            </w:pPr>
            <w:r w:rsidRPr="00DF0926">
              <w:rPr>
                <w:rFonts w:ascii="Times New Roman" w:eastAsia="Times New Roman" w:hAnsi="Times New Roman" w:cs="Times New Roman"/>
                <w:b/>
                <w:iCs/>
                <w:color w:val="000000"/>
                <w:sz w:val="20"/>
                <w:szCs w:val="20"/>
                <w:lang w:eastAsia="ru-RU"/>
              </w:rPr>
              <w:t xml:space="preserve">Модуль 3. Оказание первой помощи </w:t>
            </w:r>
          </w:p>
        </w:tc>
      </w:tr>
      <w:tr w:rsidR="00576B92" w:rsidRPr="00DF0926" w:rsidTr="00FF1917">
        <w:tc>
          <w:tcPr>
            <w:tcW w:w="278" w:type="pct"/>
            <w:tcBorders>
              <w:top w:val="single" w:sz="4" w:space="0" w:color="auto"/>
              <w:left w:val="single" w:sz="4" w:space="0" w:color="auto"/>
              <w:bottom w:val="single" w:sz="4" w:space="0" w:color="auto"/>
              <w:right w:val="single" w:sz="4" w:space="0" w:color="auto"/>
            </w:tcBorders>
          </w:tcPr>
          <w:p w:rsidR="00576B92" w:rsidRPr="00DF0926" w:rsidRDefault="00576B92" w:rsidP="00576B92">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t>3.1</w:t>
            </w:r>
          </w:p>
        </w:tc>
        <w:tc>
          <w:tcPr>
            <w:tcW w:w="1110" w:type="pct"/>
            <w:tcBorders>
              <w:top w:val="single" w:sz="4" w:space="0" w:color="auto"/>
              <w:left w:val="single" w:sz="4" w:space="0" w:color="auto"/>
              <w:bottom w:val="single" w:sz="4" w:space="0" w:color="auto"/>
              <w:right w:val="single" w:sz="4" w:space="0" w:color="auto"/>
            </w:tcBorders>
          </w:tcPr>
          <w:p w:rsidR="00576B92" w:rsidRPr="00DF0926" w:rsidRDefault="00576B92" w:rsidP="00576B92">
            <w:pPr>
              <w:spacing w:after="0" w:line="240" w:lineRule="auto"/>
              <w:rPr>
                <w:rFonts w:ascii="Times New Roman" w:eastAsia="Times New Roman" w:hAnsi="Times New Roman" w:cs="Times New Roman"/>
                <w:sz w:val="20"/>
                <w:szCs w:val="20"/>
                <w:lang w:eastAsia="ru-RU"/>
              </w:rPr>
            </w:pPr>
            <w:r w:rsidRPr="00DF0926">
              <w:rPr>
                <w:rFonts w:ascii="Times New Roman" w:eastAsia="Times New Roman" w:hAnsi="Times New Roman" w:cs="Times New Roman"/>
                <w:bCs/>
                <w:iCs/>
                <w:color w:val="000000"/>
                <w:sz w:val="20"/>
                <w:szCs w:val="20"/>
                <w:lang w:eastAsia="ru-RU"/>
              </w:rPr>
              <w:t>Оказание первой помощи</w:t>
            </w:r>
          </w:p>
        </w:tc>
        <w:tc>
          <w:tcPr>
            <w:tcW w:w="2911" w:type="pct"/>
            <w:tcBorders>
              <w:top w:val="single" w:sz="4" w:space="0" w:color="auto"/>
              <w:left w:val="single" w:sz="4" w:space="0" w:color="auto"/>
              <w:bottom w:val="single" w:sz="4" w:space="0" w:color="auto"/>
              <w:right w:val="single" w:sz="4" w:space="0" w:color="auto"/>
            </w:tcBorders>
          </w:tcPr>
          <w:p w:rsidR="00576B92" w:rsidRPr="00DF0926" w:rsidRDefault="00576B92" w:rsidP="00576B92">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t xml:space="preserve">Нормативно-правовое регулирование оказания первой помощи. Диагностика состояний, требующих оказания первой помощи. . </w:t>
            </w:r>
            <w:r w:rsidRPr="00DF0926">
              <w:rPr>
                <w:rFonts w:ascii="Times New Roman" w:eastAsia="Times New Roman" w:hAnsi="Times New Roman" w:cs="Times New Roman"/>
                <w:bCs/>
                <w:sz w:val="20"/>
                <w:szCs w:val="20"/>
                <w:lang w:eastAsia="ru-RU"/>
              </w:rPr>
              <w:t>Коммуникация со службами</w:t>
            </w:r>
            <w:r w:rsidRPr="00DF0926">
              <w:rPr>
                <w:rFonts w:ascii="Calibri" w:eastAsia="Times New Roman" w:hAnsi="Calibri" w:cs="Times New Roman"/>
                <w:lang w:eastAsia="ru-RU"/>
              </w:rPr>
              <w:t xml:space="preserve"> </w:t>
            </w:r>
            <w:r w:rsidRPr="00DF0926">
              <w:rPr>
                <w:rFonts w:ascii="Times New Roman" w:eastAsia="Times New Roman" w:hAnsi="Times New Roman" w:cs="Times New Roman"/>
                <w:bCs/>
                <w:sz w:val="20"/>
                <w:szCs w:val="20"/>
                <w:lang w:eastAsia="ru-RU"/>
              </w:rPr>
              <w:t xml:space="preserve">спасения, выездными бригадами скорой медицинской помощи, пострадавшим, его законным представителем и окружающими лицами. </w:t>
            </w:r>
            <w:r w:rsidRPr="00DF0926">
              <w:rPr>
                <w:rFonts w:ascii="Times New Roman" w:eastAsia="Times New Roman" w:hAnsi="Times New Roman" w:cs="Times New Roman"/>
                <w:bCs/>
                <w:color w:val="000000"/>
                <w:sz w:val="20"/>
                <w:szCs w:val="20"/>
                <w:lang w:eastAsia="ru-RU"/>
              </w:rPr>
              <w:t xml:space="preserve">Транспортировка и </w:t>
            </w:r>
            <w:r w:rsidRPr="00DF0926">
              <w:rPr>
                <w:rFonts w:ascii="Times New Roman" w:eastAsia="Times New Roman" w:hAnsi="Times New Roman" w:cs="Times New Roman"/>
                <w:bCs/>
                <w:color w:val="000000"/>
                <w:sz w:val="20"/>
                <w:szCs w:val="20"/>
                <w:lang w:eastAsia="ru-RU"/>
              </w:rPr>
              <w:lastRenderedPageBreak/>
              <w:t xml:space="preserve">иммобилизация пострадавшего. Сердечно-легочная реанимация. Остановка наружных кровотечений. Обеспечение проходимости дыхательных путей. Промывание желудка. Применение согревания и охлаждения. </w:t>
            </w:r>
            <w:r w:rsidRPr="00DF0926">
              <w:rPr>
                <w:rFonts w:ascii="Times New Roman" w:eastAsia="Times New Roman" w:hAnsi="Times New Roman" w:cs="Times New Roman"/>
                <w:color w:val="000000"/>
                <w:sz w:val="20"/>
                <w:szCs w:val="20"/>
                <w:lang w:eastAsia="ru-RU"/>
              </w:rPr>
              <w:t>Проведение термоизоляции и согревания при воздействии низких температур.</w:t>
            </w:r>
          </w:p>
        </w:tc>
        <w:tc>
          <w:tcPr>
            <w:tcW w:w="701" w:type="pct"/>
            <w:tcBorders>
              <w:top w:val="single" w:sz="4" w:space="0" w:color="auto"/>
              <w:left w:val="single" w:sz="4" w:space="0" w:color="auto"/>
              <w:bottom w:val="single" w:sz="4" w:space="0" w:color="auto"/>
              <w:right w:val="single" w:sz="4" w:space="0" w:color="auto"/>
            </w:tcBorders>
          </w:tcPr>
          <w:p w:rsidR="00576B92" w:rsidRPr="00DF0926" w:rsidRDefault="00576B92" w:rsidP="00576B92">
            <w:pPr>
              <w:widowControl w:val="0"/>
              <w:autoSpaceDE w:val="0"/>
              <w:autoSpaceDN w:val="0"/>
              <w:adjustRightInd w:val="0"/>
              <w:spacing w:after="0" w:line="240" w:lineRule="auto"/>
              <w:rPr>
                <w:rFonts w:ascii="Times New Roman" w:eastAsia="Times New Roman" w:hAnsi="Times New Roman" w:cs="Times New Roman"/>
                <w:bCs/>
                <w:sz w:val="20"/>
                <w:szCs w:val="20"/>
                <w:lang w:eastAsia="ru-RU"/>
              </w:rPr>
            </w:pPr>
            <w:r w:rsidRPr="00DF0926">
              <w:rPr>
                <w:rFonts w:ascii="Times New Roman" w:eastAsia="Times New Roman" w:hAnsi="Times New Roman" w:cs="Times New Roman"/>
                <w:bCs/>
                <w:color w:val="000000"/>
                <w:sz w:val="20"/>
                <w:szCs w:val="20"/>
                <w:lang w:eastAsia="ru-RU"/>
              </w:rPr>
              <w:lastRenderedPageBreak/>
              <w:t>ПК-7</w:t>
            </w:r>
          </w:p>
        </w:tc>
      </w:tr>
    </w:tbl>
    <w:p w:rsidR="00576B92" w:rsidRPr="00DF0926" w:rsidRDefault="00576B92" w:rsidP="00576B92">
      <w:pPr>
        <w:spacing w:before="240" w:after="200" w:line="240" w:lineRule="auto"/>
        <w:ind w:right="-1"/>
        <w:jc w:val="center"/>
        <w:rPr>
          <w:rFonts w:ascii="Times New Roman" w:eastAsia="Times New Roman" w:hAnsi="Times New Roman" w:cs="Times New Roman"/>
          <w:b/>
          <w:sz w:val="28"/>
          <w:szCs w:val="28"/>
          <w:lang w:eastAsia="ru-RU"/>
        </w:rPr>
      </w:pPr>
      <w:r w:rsidRPr="00DF0926">
        <w:rPr>
          <w:rFonts w:ascii="Times New Roman" w:eastAsia="Times New Roman" w:hAnsi="Times New Roman" w:cs="Times New Roman"/>
          <w:b/>
          <w:sz w:val="28"/>
          <w:szCs w:val="28"/>
          <w:lang w:eastAsia="ru-RU"/>
        </w:rPr>
        <w:t>V. Формы аттестации</w:t>
      </w:r>
      <w:bookmarkStart w:id="10" w:name="_Hlk216940032"/>
      <w:r w:rsidRPr="00DF0926">
        <w:rPr>
          <w:rFonts w:ascii="Times New Roman" w:eastAsia="Times New Roman" w:hAnsi="Times New Roman" w:cs="Times New Roman"/>
          <w:bCs/>
          <w:sz w:val="28"/>
          <w:szCs w:val="28"/>
          <w:vertAlign w:val="superscript"/>
          <w:lang w:eastAsia="ru-RU"/>
        </w:rPr>
        <w:footnoteReference w:id="7"/>
      </w:r>
      <w:bookmarkEnd w:id="10"/>
    </w:p>
    <w:p w:rsidR="00576B92" w:rsidRPr="00DF0926" w:rsidRDefault="00576B92" w:rsidP="00576B92">
      <w:pPr>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 xml:space="preserve">9. Промежуточная аттестация проводится по окончании освоения </w:t>
      </w:r>
      <w:r w:rsidR="00AC148D" w:rsidRPr="00DF0926">
        <w:rPr>
          <w:rFonts w:ascii="Times New Roman" w:eastAsia="Times New Roman" w:hAnsi="Times New Roman" w:cs="Times New Roman"/>
          <w:sz w:val="28"/>
          <w:szCs w:val="28"/>
          <w:lang w:eastAsia="ru-RU"/>
        </w:rPr>
        <w:t xml:space="preserve">некоторых </w:t>
      </w:r>
      <w:r w:rsidRPr="00DF0926">
        <w:rPr>
          <w:rFonts w:ascii="Times New Roman" w:eastAsia="Times New Roman" w:hAnsi="Times New Roman" w:cs="Times New Roman"/>
          <w:sz w:val="28"/>
          <w:szCs w:val="28"/>
          <w:lang w:eastAsia="ru-RU"/>
        </w:rPr>
        <w:t>модул</w:t>
      </w:r>
      <w:r w:rsidR="00AC148D" w:rsidRPr="00DF0926">
        <w:rPr>
          <w:rFonts w:ascii="Times New Roman" w:eastAsia="Times New Roman" w:hAnsi="Times New Roman" w:cs="Times New Roman"/>
          <w:sz w:val="28"/>
          <w:szCs w:val="28"/>
          <w:lang w:eastAsia="ru-RU"/>
        </w:rPr>
        <w:t xml:space="preserve">ей </w:t>
      </w:r>
      <w:r w:rsidRPr="00DF0926">
        <w:rPr>
          <w:rFonts w:ascii="Times New Roman" w:eastAsia="Times New Roman" w:hAnsi="Times New Roman" w:cs="Times New Roman"/>
          <w:sz w:val="28"/>
          <w:szCs w:val="28"/>
          <w:lang w:eastAsia="ru-RU"/>
        </w:rPr>
        <w:t>Программы. Форма промежуточной аттестации определяется организацией.</w:t>
      </w:r>
    </w:p>
    <w:p w:rsidR="00576B92" w:rsidRPr="00DF0926" w:rsidRDefault="00576B92" w:rsidP="00576B92">
      <w:pPr>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Промежуточная аттестация по модул</w:t>
      </w:r>
      <w:r w:rsidR="00BD6A56" w:rsidRPr="00DF0926">
        <w:rPr>
          <w:rFonts w:ascii="Times New Roman" w:eastAsia="Times New Roman" w:hAnsi="Times New Roman" w:cs="Times New Roman"/>
          <w:sz w:val="28"/>
          <w:szCs w:val="28"/>
          <w:lang w:eastAsia="ru-RU"/>
        </w:rPr>
        <w:t>ю</w:t>
      </w:r>
      <w:r w:rsidRPr="00DF0926">
        <w:rPr>
          <w:rFonts w:ascii="Times New Roman" w:eastAsia="Times New Roman" w:hAnsi="Times New Roman" w:cs="Times New Roman"/>
          <w:sz w:val="28"/>
          <w:szCs w:val="28"/>
          <w:lang w:eastAsia="ru-RU"/>
        </w:rPr>
        <w:t xml:space="preserve"> </w:t>
      </w:r>
      <w:r w:rsidR="000C0139" w:rsidRPr="00DF0926">
        <w:rPr>
          <w:rFonts w:ascii="Times New Roman" w:eastAsia="Times New Roman" w:hAnsi="Times New Roman" w:cs="Times New Roman"/>
          <w:sz w:val="28"/>
          <w:szCs w:val="28"/>
          <w:lang w:eastAsia="ru-RU"/>
        </w:rPr>
        <w:t xml:space="preserve">1 </w:t>
      </w:r>
      <w:r w:rsidRPr="00DF0926">
        <w:rPr>
          <w:rFonts w:ascii="Times New Roman" w:eastAsia="Times New Roman" w:hAnsi="Times New Roman" w:cs="Times New Roman"/>
          <w:sz w:val="28"/>
          <w:szCs w:val="28"/>
          <w:lang w:eastAsia="ru-RU"/>
        </w:rPr>
        <w:t>должна включать в себя решение тестовых заданий, ситуационных задач</w:t>
      </w:r>
      <w:r w:rsidRPr="00DF0926">
        <w:rPr>
          <w:rFonts w:ascii="Times New Roman" w:eastAsia="Times New Roman" w:hAnsi="Times New Roman" w:cs="Times New Roman"/>
          <w:color w:val="000000"/>
          <w:sz w:val="28"/>
          <w:szCs w:val="28"/>
          <w:lang w:eastAsia="ru-RU"/>
        </w:rPr>
        <w:t xml:space="preserve"> </w:t>
      </w:r>
      <w:r w:rsidRPr="00DF0926">
        <w:rPr>
          <w:rFonts w:ascii="Times New Roman" w:eastAsia="Times New Roman" w:hAnsi="Times New Roman" w:cs="Times New Roman"/>
          <w:sz w:val="28"/>
          <w:szCs w:val="28"/>
          <w:lang w:eastAsia="ru-RU"/>
        </w:rPr>
        <w:t>в соответствии с содержанием модул</w:t>
      </w:r>
      <w:r w:rsidR="00BD6A56" w:rsidRPr="00DF0926">
        <w:rPr>
          <w:rFonts w:ascii="Times New Roman" w:eastAsia="Times New Roman" w:hAnsi="Times New Roman" w:cs="Times New Roman"/>
          <w:sz w:val="28"/>
          <w:szCs w:val="28"/>
          <w:lang w:eastAsia="ru-RU"/>
        </w:rPr>
        <w:t>я</w:t>
      </w:r>
      <w:r w:rsidRPr="00DF0926">
        <w:rPr>
          <w:rFonts w:ascii="Times New Roman" w:eastAsia="Times New Roman" w:hAnsi="Times New Roman" w:cs="Times New Roman"/>
          <w:sz w:val="28"/>
          <w:szCs w:val="28"/>
          <w:lang w:eastAsia="ru-RU"/>
        </w:rPr>
        <w:t xml:space="preserve"> </w:t>
      </w:r>
      <w:r w:rsidRPr="00DF0926">
        <w:rPr>
          <w:rFonts w:ascii="Times New Roman" w:eastAsia="Times New Roman" w:hAnsi="Times New Roman" w:cs="Times New Roman"/>
          <w:sz w:val="28"/>
          <w:szCs w:val="28"/>
          <w:lang w:eastAsia="ru-RU"/>
        </w:rPr>
        <w:br/>
        <w:t>и планируемыми результатами обучения.</w:t>
      </w:r>
    </w:p>
    <w:p w:rsidR="00576B92" w:rsidRPr="00DF0926" w:rsidRDefault="00576B92" w:rsidP="00576B92">
      <w:pPr>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Критерии успешного прохождения промежуточной аттестации устанавливаются организацией.</w:t>
      </w:r>
    </w:p>
    <w:p w:rsidR="00576B92" w:rsidRPr="00DF0926" w:rsidRDefault="00576B92" w:rsidP="00576B92">
      <w:pPr>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Итоговая аттестация проводится в форме экзамена, который включает в себя решение тестовых заданий</w:t>
      </w:r>
      <w:r w:rsidR="00BD6A56" w:rsidRPr="00DF0926">
        <w:rPr>
          <w:rFonts w:ascii="Times New Roman" w:eastAsia="Times New Roman" w:hAnsi="Times New Roman" w:cs="Times New Roman"/>
          <w:sz w:val="28"/>
          <w:szCs w:val="28"/>
          <w:lang w:eastAsia="ru-RU"/>
        </w:rPr>
        <w:t xml:space="preserve"> и </w:t>
      </w:r>
      <w:r w:rsidRPr="00DF0926">
        <w:rPr>
          <w:rFonts w:ascii="Times New Roman" w:eastAsia="Times New Roman" w:hAnsi="Times New Roman" w:cs="Times New Roman"/>
          <w:sz w:val="28"/>
          <w:szCs w:val="28"/>
          <w:lang w:eastAsia="ru-RU"/>
        </w:rPr>
        <w:t>ситуационных задач</w:t>
      </w:r>
      <w:r w:rsidR="00E12883" w:rsidRPr="00DF0926">
        <w:rPr>
          <w:rFonts w:ascii="Times New Roman" w:eastAsia="Times New Roman" w:hAnsi="Times New Roman" w:cs="Times New Roman"/>
          <w:sz w:val="28"/>
          <w:szCs w:val="28"/>
          <w:lang w:eastAsia="ru-RU"/>
        </w:rPr>
        <w:t>.</w:t>
      </w:r>
      <w:r w:rsidRPr="00DF0926">
        <w:rPr>
          <w:rFonts w:ascii="Times New Roman" w:eastAsia="Times New Roman" w:hAnsi="Times New Roman" w:cs="Times New Roman"/>
          <w:sz w:val="28"/>
          <w:szCs w:val="28"/>
          <w:lang w:eastAsia="ru-RU"/>
        </w:rPr>
        <w:t xml:space="preserve"> Итоговая аттестация проводится </w:t>
      </w:r>
      <w:r w:rsidRPr="00DF0926">
        <w:rPr>
          <w:rFonts w:ascii="Times New Roman" w:eastAsia="Times New Roman" w:hAnsi="Times New Roman" w:cs="Times New Roman"/>
          <w:sz w:val="28"/>
          <w:szCs w:val="28"/>
          <w:lang w:eastAsia="ru-RU"/>
        </w:rPr>
        <w:br/>
        <w:t xml:space="preserve">для оценки степени достижения обучающимися запланированных результатов обучения по Программе и должна выявлять теоретическую </w:t>
      </w:r>
      <w:r w:rsidRPr="00DF0926">
        <w:rPr>
          <w:rFonts w:ascii="Times New Roman" w:eastAsia="Times New Roman" w:hAnsi="Times New Roman" w:cs="Times New Roman"/>
          <w:sz w:val="28"/>
          <w:szCs w:val="28"/>
          <w:lang w:eastAsia="ru-RU"/>
        </w:rPr>
        <w:br/>
        <w:t>и практическую подготовку обучающегося. Обучающийся допускается к итоговой аттестации при успешном прохождении промежуточн</w:t>
      </w:r>
      <w:r w:rsidR="00B40D5F" w:rsidRPr="00DF0926">
        <w:rPr>
          <w:rFonts w:ascii="Times New Roman" w:eastAsia="Times New Roman" w:hAnsi="Times New Roman" w:cs="Times New Roman"/>
          <w:sz w:val="28"/>
          <w:szCs w:val="28"/>
          <w:lang w:eastAsia="ru-RU"/>
        </w:rPr>
        <w:t>ой</w:t>
      </w:r>
      <w:r w:rsidRPr="00DF0926">
        <w:rPr>
          <w:rFonts w:ascii="Times New Roman" w:eastAsia="Times New Roman" w:hAnsi="Times New Roman" w:cs="Times New Roman"/>
          <w:sz w:val="28"/>
          <w:szCs w:val="28"/>
          <w:lang w:eastAsia="ru-RU"/>
        </w:rPr>
        <w:t xml:space="preserve"> аттестаци</w:t>
      </w:r>
      <w:r w:rsidR="00B40D5F" w:rsidRPr="00DF0926">
        <w:rPr>
          <w:rFonts w:ascii="Times New Roman" w:eastAsia="Times New Roman" w:hAnsi="Times New Roman" w:cs="Times New Roman"/>
          <w:sz w:val="28"/>
          <w:szCs w:val="28"/>
          <w:lang w:eastAsia="ru-RU"/>
        </w:rPr>
        <w:t>и</w:t>
      </w:r>
      <w:r w:rsidRPr="00DF0926">
        <w:rPr>
          <w:rFonts w:ascii="Times New Roman" w:eastAsia="Times New Roman" w:hAnsi="Times New Roman" w:cs="Times New Roman"/>
          <w:sz w:val="28"/>
          <w:szCs w:val="28"/>
          <w:lang w:eastAsia="ru-RU"/>
        </w:rPr>
        <w:t>, предусмотренн</w:t>
      </w:r>
      <w:r w:rsidR="00B40D5F" w:rsidRPr="00DF0926">
        <w:rPr>
          <w:rFonts w:ascii="Times New Roman" w:eastAsia="Times New Roman" w:hAnsi="Times New Roman" w:cs="Times New Roman"/>
          <w:sz w:val="28"/>
          <w:szCs w:val="28"/>
          <w:lang w:eastAsia="ru-RU"/>
        </w:rPr>
        <w:t>ой</w:t>
      </w:r>
      <w:r w:rsidRPr="00DF0926">
        <w:rPr>
          <w:rFonts w:ascii="Times New Roman" w:eastAsia="Times New Roman" w:hAnsi="Times New Roman" w:cs="Times New Roman"/>
          <w:sz w:val="28"/>
          <w:szCs w:val="28"/>
          <w:lang w:eastAsia="ru-RU"/>
        </w:rPr>
        <w:t xml:space="preserve"> Программой.</w:t>
      </w:r>
    </w:p>
    <w:p w:rsidR="00576B92" w:rsidRPr="00DF0926" w:rsidRDefault="00576B92" w:rsidP="00576B92">
      <w:pPr>
        <w:spacing w:after="0" w:line="240" w:lineRule="auto"/>
        <w:ind w:right="-1" w:firstLine="709"/>
        <w:jc w:val="both"/>
        <w:rPr>
          <w:rFonts w:ascii="Times New Roman" w:eastAsia="Times New Roman" w:hAnsi="Times New Roman" w:cs="Times New Roman"/>
          <w:b/>
          <w:sz w:val="28"/>
          <w:szCs w:val="28"/>
          <w:lang w:eastAsia="ru-RU"/>
        </w:rPr>
      </w:pPr>
      <w:r w:rsidRPr="00DF0926">
        <w:rPr>
          <w:rFonts w:ascii="Times New Roman" w:eastAsia="Times New Roman" w:hAnsi="Times New Roman" w:cs="Times New Roman"/>
          <w:sz w:val="28"/>
          <w:szCs w:val="28"/>
          <w:lang w:eastAsia="ru-RU"/>
        </w:rPr>
        <w:t xml:space="preserve">Обучающийся, освоивший Программу и успешно прошедший итоговую аттестацию, получает документ о квалификации – </w:t>
      </w:r>
      <w:r w:rsidR="000C0139" w:rsidRPr="00DF0926">
        <w:rPr>
          <w:rFonts w:ascii="Times New Roman" w:eastAsia="Times New Roman" w:hAnsi="Times New Roman" w:cs="Times New Roman"/>
          <w:sz w:val="28"/>
          <w:szCs w:val="28"/>
          <w:lang w:eastAsia="ru-RU"/>
        </w:rPr>
        <w:t>удостоверение по повышении квалификации</w:t>
      </w:r>
      <w:r w:rsidRPr="00DF0926">
        <w:rPr>
          <w:rFonts w:ascii="Times New Roman" w:eastAsia="Times New Roman" w:hAnsi="Times New Roman" w:cs="Times New Roman"/>
          <w:sz w:val="28"/>
          <w:szCs w:val="28"/>
          <w:vertAlign w:val="superscript"/>
          <w:lang w:eastAsia="ru-RU"/>
        </w:rPr>
        <w:footnoteReference w:id="8"/>
      </w:r>
      <w:r w:rsidRPr="00DF0926">
        <w:rPr>
          <w:rFonts w:ascii="Times New Roman" w:eastAsia="Times New Roman" w:hAnsi="Times New Roman" w:cs="Times New Roman"/>
          <w:sz w:val="28"/>
          <w:szCs w:val="28"/>
          <w:lang w:eastAsia="ru-RU"/>
        </w:rPr>
        <w:t>.</w:t>
      </w:r>
    </w:p>
    <w:p w:rsidR="00576B92" w:rsidRPr="00DF0926" w:rsidRDefault="00576B92" w:rsidP="00576B92">
      <w:pPr>
        <w:spacing w:after="0" w:line="240" w:lineRule="auto"/>
        <w:ind w:right="-1" w:firstLine="709"/>
        <w:jc w:val="both"/>
        <w:rPr>
          <w:rFonts w:ascii="Times New Roman" w:eastAsia="Calibri" w:hAnsi="Times New Roman" w:cs="Times New Roman"/>
          <w:bCs/>
          <w:sz w:val="28"/>
          <w:szCs w:val="28"/>
          <w:lang w:eastAsia="ru-RU"/>
        </w:rPr>
      </w:pPr>
      <w:bookmarkStart w:id="12" w:name="_Hlk167020880"/>
      <w:r w:rsidRPr="00DF0926">
        <w:rPr>
          <w:rFonts w:ascii="Times New Roman" w:eastAsia="Calibri" w:hAnsi="Times New Roman" w:cs="Times New Roman"/>
          <w:bCs/>
          <w:sz w:val="28"/>
          <w:szCs w:val="28"/>
          <w:lang w:eastAsia="ru-RU"/>
        </w:rPr>
        <w:t>10. Оценочные материалы Программы формируются организацией для проведения текущего контроля, промежуточн</w:t>
      </w:r>
      <w:r w:rsidR="00B40D5F" w:rsidRPr="00DF0926">
        <w:rPr>
          <w:rFonts w:ascii="Times New Roman" w:eastAsia="Calibri" w:hAnsi="Times New Roman" w:cs="Times New Roman"/>
          <w:bCs/>
          <w:sz w:val="28"/>
          <w:szCs w:val="28"/>
          <w:lang w:eastAsia="ru-RU"/>
        </w:rPr>
        <w:t>ой</w:t>
      </w:r>
      <w:r w:rsidRPr="00DF0926">
        <w:rPr>
          <w:rFonts w:ascii="Times New Roman" w:eastAsia="Calibri" w:hAnsi="Times New Roman" w:cs="Times New Roman"/>
          <w:bCs/>
          <w:sz w:val="28"/>
          <w:szCs w:val="28"/>
          <w:lang w:eastAsia="ru-RU"/>
        </w:rPr>
        <w:t xml:space="preserve"> аттестаци</w:t>
      </w:r>
      <w:r w:rsidR="00B40D5F" w:rsidRPr="00DF0926">
        <w:rPr>
          <w:rFonts w:ascii="Times New Roman" w:eastAsia="Calibri" w:hAnsi="Times New Roman" w:cs="Times New Roman"/>
          <w:bCs/>
          <w:sz w:val="28"/>
          <w:szCs w:val="28"/>
          <w:lang w:eastAsia="ru-RU"/>
        </w:rPr>
        <w:t>и</w:t>
      </w:r>
      <w:r w:rsidRPr="00DF0926">
        <w:rPr>
          <w:rFonts w:ascii="Times New Roman" w:eastAsia="Calibri" w:hAnsi="Times New Roman" w:cs="Times New Roman"/>
          <w:bCs/>
          <w:sz w:val="28"/>
          <w:szCs w:val="28"/>
          <w:lang w:eastAsia="ru-RU"/>
        </w:rPr>
        <w:t xml:space="preserve">, итоговой аттестации </w:t>
      </w:r>
      <w:r w:rsidRPr="00DF0926">
        <w:rPr>
          <w:rFonts w:ascii="Times New Roman" w:eastAsia="Calibri" w:hAnsi="Times New Roman" w:cs="Times New Roman"/>
          <w:bCs/>
          <w:sz w:val="28"/>
          <w:szCs w:val="28"/>
          <w:lang w:eastAsia="ru-RU"/>
        </w:rPr>
        <w:br/>
        <w:t>в соответствии с содержанием модулей и планируемыми результатами обучения. Каждое задание оценочных материалов должно быть соотнесено с результатами обучения, для оценки которых оно предназначено.</w:t>
      </w:r>
    </w:p>
    <w:p w:rsidR="00576B92" w:rsidRPr="00DF0926" w:rsidRDefault="00576B92" w:rsidP="00576B92">
      <w:pPr>
        <w:keepNext/>
        <w:spacing w:before="120" w:after="0" w:line="240" w:lineRule="auto"/>
        <w:ind w:firstLine="709"/>
        <w:jc w:val="both"/>
        <w:rPr>
          <w:rFonts w:ascii="Times New Roman" w:eastAsia="Calibri" w:hAnsi="Times New Roman" w:cs="Times New Roman"/>
          <w:bCs/>
          <w:sz w:val="28"/>
          <w:szCs w:val="28"/>
          <w:lang w:eastAsia="ru-RU"/>
        </w:rPr>
      </w:pPr>
      <w:r w:rsidRPr="00DF0926">
        <w:rPr>
          <w:rFonts w:ascii="Times New Roman" w:eastAsia="Calibri" w:hAnsi="Times New Roman" w:cs="Times New Roman"/>
          <w:bCs/>
          <w:sz w:val="28"/>
          <w:szCs w:val="28"/>
          <w:lang w:eastAsia="ru-RU"/>
        </w:rPr>
        <w:t>Пример тестового задания</w:t>
      </w:r>
    </w:p>
    <w:p w:rsidR="00576B92" w:rsidRPr="00DF0926" w:rsidRDefault="00576B92" w:rsidP="00576B92">
      <w:pPr>
        <w:spacing w:after="0" w:line="240" w:lineRule="auto"/>
        <w:ind w:right="-1" w:firstLine="709"/>
        <w:jc w:val="both"/>
        <w:rPr>
          <w:rFonts w:ascii="Times New Roman" w:eastAsia="Calibri" w:hAnsi="Times New Roman" w:cs="Times New Roman"/>
          <w:sz w:val="24"/>
          <w:szCs w:val="24"/>
        </w:rPr>
      </w:pPr>
      <w:r w:rsidRPr="00DF0926">
        <w:rPr>
          <w:rFonts w:ascii="Times New Roman" w:eastAsia="Calibri" w:hAnsi="Times New Roman" w:cs="Times New Roman"/>
          <w:sz w:val="24"/>
          <w:szCs w:val="24"/>
        </w:rPr>
        <w:t>Инструкция: Выберите один правильный 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7"/>
        <w:gridCol w:w="3487"/>
        <w:gridCol w:w="2006"/>
        <w:gridCol w:w="1745"/>
      </w:tblGrid>
      <w:tr w:rsidR="00576B92" w:rsidRPr="00DF0926" w:rsidTr="00FF1917">
        <w:tc>
          <w:tcPr>
            <w:tcW w:w="1450" w:type="pct"/>
            <w:tcBorders>
              <w:top w:val="single" w:sz="4" w:space="0" w:color="auto"/>
              <w:left w:val="single" w:sz="4" w:space="0" w:color="auto"/>
              <w:bottom w:val="single" w:sz="4" w:space="0" w:color="auto"/>
              <w:right w:val="single" w:sz="4" w:space="0" w:color="auto"/>
            </w:tcBorders>
            <w:vAlign w:val="center"/>
            <w:hideMark/>
          </w:tcPr>
          <w:p w:rsidR="00576B92" w:rsidRPr="00DF0926" w:rsidRDefault="00576B92" w:rsidP="00576B92">
            <w:pPr>
              <w:spacing w:after="0" w:line="240" w:lineRule="auto"/>
              <w:ind w:right="-1"/>
              <w:jc w:val="center"/>
              <w:rPr>
                <w:rFonts w:ascii="Times New Roman" w:eastAsia="Times New Roman" w:hAnsi="Times New Roman" w:cs="Times New Roman"/>
                <w:sz w:val="24"/>
                <w:szCs w:val="24"/>
                <w:lang w:eastAsia="ru-RU"/>
              </w:rPr>
            </w:pPr>
            <w:r w:rsidRPr="00DF0926">
              <w:rPr>
                <w:rFonts w:ascii="Times New Roman" w:eastAsia="Times New Roman" w:hAnsi="Times New Roman" w:cs="Times New Roman"/>
                <w:sz w:val="24"/>
                <w:szCs w:val="24"/>
                <w:lang w:eastAsia="ru-RU"/>
              </w:rPr>
              <w:t>Вопрос (задание)</w:t>
            </w:r>
          </w:p>
        </w:tc>
        <w:tc>
          <w:tcPr>
            <w:tcW w:w="1710" w:type="pct"/>
            <w:tcBorders>
              <w:top w:val="single" w:sz="4" w:space="0" w:color="auto"/>
              <w:left w:val="single" w:sz="4" w:space="0" w:color="auto"/>
              <w:bottom w:val="single" w:sz="4" w:space="0" w:color="auto"/>
              <w:right w:val="single" w:sz="4" w:space="0" w:color="auto"/>
            </w:tcBorders>
            <w:vAlign w:val="center"/>
            <w:hideMark/>
          </w:tcPr>
          <w:p w:rsidR="00576B92" w:rsidRPr="00DF0926" w:rsidRDefault="00576B92" w:rsidP="00576B92">
            <w:pPr>
              <w:spacing w:after="0" w:line="240" w:lineRule="auto"/>
              <w:ind w:right="-1"/>
              <w:jc w:val="center"/>
              <w:rPr>
                <w:rFonts w:ascii="Times New Roman" w:eastAsia="Times New Roman" w:hAnsi="Times New Roman" w:cs="Times New Roman"/>
                <w:sz w:val="24"/>
                <w:szCs w:val="24"/>
                <w:lang w:eastAsia="ru-RU"/>
              </w:rPr>
            </w:pPr>
            <w:r w:rsidRPr="00DF0926">
              <w:rPr>
                <w:rFonts w:ascii="Times New Roman" w:eastAsia="Times New Roman" w:hAnsi="Times New Roman" w:cs="Times New Roman"/>
                <w:sz w:val="24"/>
                <w:szCs w:val="24"/>
                <w:lang w:eastAsia="ru-RU"/>
              </w:rPr>
              <w:t>Варианты ответов</w:t>
            </w:r>
          </w:p>
        </w:tc>
        <w:tc>
          <w:tcPr>
            <w:tcW w:w="984" w:type="pct"/>
            <w:tcBorders>
              <w:top w:val="single" w:sz="4" w:space="0" w:color="auto"/>
              <w:left w:val="single" w:sz="4" w:space="0" w:color="auto"/>
              <w:bottom w:val="single" w:sz="4" w:space="0" w:color="auto"/>
              <w:right w:val="single" w:sz="4" w:space="0" w:color="auto"/>
            </w:tcBorders>
            <w:vAlign w:val="center"/>
            <w:hideMark/>
          </w:tcPr>
          <w:p w:rsidR="00576B92" w:rsidRPr="00DF0926" w:rsidRDefault="00576B92" w:rsidP="00576B92">
            <w:pPr>
              <w:spacing w:after="0" w:line="240" w:lineRule="auto"/>
              <w:ind w:right="-1"/>
              <w:jc w:val="center"/>
              <w:rPr>
                <w:rFonts w:ascii="Times New Roman" w:eastAsia="Times New Roman" w:hAnsi="Times New Roman" w:cs="Times New Roman"/>
                <w:sz w:val="24"/>
                <w:szCs w:val="24"/>
                <w:lang w:eastAsia="ru-RU"/>
              </w:rPr>
            </w:pPr>
            <w:r w:rsidRPr="00DF0926">
              <w:rPr>
                <w:rFonts w:ascii="Times New Roman" w:eastAsia="Times New Roman" w:hAnsi="Times New Roman" w:cs="Times New Roman"/>
                <w:sz w:val="24"/>
                <w:szCs w:val="24"/>
                <w:lang w:eastAsia="ru-RU"/>
              </w:rPr>
              <w:t>Правильный ответ</w:t>
            </w:r>
          </w:p>
        </w:tc>
        <w:tc>
          <w:tcPr>
            <w:tcW w:w="856" w:type="pct"/>
            <w:tcBorders>
              <w:top w:val="single" w:sz="4" w:space="0" w:color="auto"/>
              <w:left w:val="single" w:sz="4" w:space="0" w:color="auto"/>
              <w:bottom w:val="single" w:sz="4" w:space="0" w:color="auto"/>
              <w:right w:val="single" w:sz="4" w:space="0" w:color="auto"/>
            </w:tcBorders>
            <w:vAlign w:val="center"/>
          </w:tcPr>
          <w:p w:rsidR="00576B92" w:rsidRPr="00DF0926" w:rsidRDefault="00576B92" w:rsidP="00576B92">
            <w:pPr>
              <w:spacing w:after="0" w:line="240" w:lineRule="auto"/>
              <w:ind w:right="-1"/>
              <w:jc w:val="center"/>
              <w:rPr>
                <w:rFonts w:ascii="Times New Roman" w:eastAsia="Times New Roman" w:hAnsi="Times New Roman" w:cs="Times New Roman"/>
                <w:sz w:val="24"/>
                <w:szCs w:val="24"/>
                <w:lang w:eastAsia="ru-RU"/>
              </w:rPr>
            </w:pPr>
            <w:r w:rsidRPr="00DF0926">
              <w:rPr>
                <w:rFonts w:ascii="Times New Roman" w:eastAsia="Times New Roman" w:hAnsi="Times New Roman" w:cs="Times New Roman"/>
                <w:sz w:val="24"/>
                <w:szCs w:val="24"/>
                <w:lang w:eastAsia="ru-RU"/>
              </w:rPr>
              <w:t>Коды результатов обучения</w:t>
            </w:r>
          </w:p>
        </w:tc>
      </w:tr>
      <w:tr w:rsidR="00576B92" w:rsidRPr="00DF0926" w:rsidTr="00FF1917">
        <w:trPr>
          <w:trHeight w:val="1399"/>
        </w:trPr>
        <w:tc>
          <w:tcPr>
            <w:tcW w:w="1450" w:type="pct"/>
            <w:tcBorders>
              <w:top w:val="single" w:sz="4" w:space="0" w:color="auto"/>
              <w:left w:val="single" w:sz="4" w:space="0" w:color="auto"/>
              <w:bottom w:val="single" w:sz="4" w:space="0" w:color="auto"/>
              <w:right w:val="single" w:sz="4" w:space="0" w:color="auto"/>
            </w:tcBorders>
            <w:hideMark/>
          </w:tcPr>
          <w:p w:rsidR="00576B92" w:rsidRPr="00DF0926" w:rsidRDefault="00576B92" w:rsidP="00576B92">
            <w:pPr>
              <w:spacing w:after="0" w:line="240" w:lineRule="auto"/>
              <w:ind w:left="142" w:right="-1"/>
              <w:contextualSpacing/>
              <w:rPr>
                <w:rFonts w:ascii="Times New Roman" w:eastAsia="Times New Roman" w:hAnsi="Times New Roman" w:cs="Times New Roman"/>
                <w:snapToGrid w:val="0"/>
                <w:sz w:val="24"/>
                <w:szCs w:val="24"/>
                <w:lang w:eastAsia="ru-RU"/>
              </w:rPr>
            </w:pPr>
            <w:r w:rsidRPr="00DF0926">
              <w:rPr>
                <w:rFonts w:ascii="Times New Roman" w:eastAsia="Times New Roman" w:hAnsi="Times New Roman" w:cs="Times New Roman"/>
                <w:sz w:val="24"/>
                <w:szCs w:val="24"/>
                <w:lang w:eastAsia="ru-RU"/>
              </w:rPr>
              <w:t xml:space="preserve">Федеральная служба </w:t>
            </w:r>
            <w:r w:rsidRPr="00DF0926">
              <w:rPr>
                <w:rFonts w:ascii="Times New Roman" w:eastAsia="Times New Roman" w:hAnsi="Times New Roman" w:cs="Times New Roman"/>
                <w:sz w:val="24"/>
                <w:szCs w:val="24"/>
                <w:lang w:eastAsia="ru-RU"/>
              </w:rPr>
              <w:br/>
              <w:t>по надзору в сфере защиты прав потребителей</w:t>
            </w:r>
            <w:r w:rsidRPr="00DF0926">
              <w:rPr>
                <w:rFonts w:ascii="Times New Roman" w:eastAsia="Times New Roman" w:hAnsi="Times New Roman" w:cs="Times New Roman"/>
                <w:sz w:val="24"/>
                <w:szCs w:val="24"/>
                <w:lang w:eastAsia="ru-RU"/>
              </w:rPr>
              <w:br/>
              <w:t>и благополучия человека</w:t>
            </w:r>
            <w:r w:rsidRPr="00DF0926">
              <w:rPr>
                <w:rFonts w:ascii="Times New Roman" w:eastAsia="Times New Roman" w:hAnsi="Times New Roman" w:cs="Times New Roman"/>
                <w:sz w:val="24"/>
                <w:szCs w:val="24"/>
                <w:lang w:eastAsia="ru-RU"/>
              </w:rPr>
              <w:br/>
              <w:t>в отношении фармацевтической организации осуществляет</w:t>
            </w:r>
          </w:p>
        </w:tc>
        <w:tc>
          <w:tcPr>
            <w:tcW w:w="1710" w:type="pct"/>
            <w:tcBorders>
              <w:top w:val="single" w:sz="4" w:space="0" w:color="auto"/>
              <w:left w:val="single" w:sz="4" w:space="0" w:color="auto"/>
              <w:bottom w:val="single" w:sz="4" w:space="0" w:color="auto"/>
              <w:right w:val="single" w:sz="4" w:space="0" w:color="auto"/>
            </w:tcBorders>
            <w:vAlign w:val="center"/>
            <w:hideMark/>
          </w:tcPr>
          <w:p w:rsidR="00576B92" w:rsidRPr="00DF0926" w:rsidRDefault="00576B92" w:rsidP="00576B92">
            <w:pPr>
              <w:tabs>
                <w:tab w:val="left" w:pos="427"/>
              </w:tabs>
              <w:spacing w:after="0" w:line="240" w:lineRule="auto"/>
              <w:ind w:left="441" w:hanging="283"/>
              <w:rPr>
                <w:rFonts w:ascii="Times New Roman" w:eastAsia="Times New Roman" w:hAnsi="Times New Roman" w:cs="Times New Roman"/>
                <w:color w:val="000000"/>
                <w:sz w:val="24"/>
                <w:szCs w:val="24"/>
                <w:lang w:eastAsia="ru-RU"/>
              </w:rPr>
            </w:pPr>
            <w:r w:rsidRPr="00DF0926">
              <w:rPr>
                <w:rFonts w:ascii="Times New Roman" w:eastAsia="Times New Roman" w:hAnsi="Times New Roman" w:cs="Times New Roman"/>
                <w:color w:val="000000"/>
                <w:sz w:val="24"/>
                <w:szCs w:val="24"/>
                <w:lang w:eastAsia="ru-RU"/>
              </w:rPr>
              <w:t>A) контроль за соблюдением трудового законодательства</w:t>
            </w:r>
          </w:p>
          <w:p w:rsidR="00576B92" w:rsidRPr="00DF0926" w:rsidRDefault="00576B92" w:rsidP="00576B92">
            <w:pPr>
              <w:tabs>
                <w:tab w:val="left" w:pos="427"/>
              </w:tabs>
              <w:spacing w:after="0" w:line="240" w:lineRule="auto"/>
              <w:ind w:left="441" w:hanging="283"/>
              <w:rPr>
                <w:rFonts w:ascii="Times New Roman" w:eastAsia="Times New Roman" w:hAnsi="Times New Roman" w:cs="Times New Roman"/>
                <w:color w:val="000000"/>
                <w:sz w:val="24"/>
                <w:szCs w:val="24"/>
                <w:lang w:eastAsia="ru-RU"/>
              </w:rPr>
            </w:pPr>
            <w:r w:rsidRPr="00DF0926">
              <w:rPr>
                <w:rFonts w:ascii="Times New Roman" w:eastAsia="Times New Roman" w:hAnsi="Times New Roman" w:cs="Times New Roman"/>
                <w:color w:val="000000"/>
                <w:sz w:val="24"/>
                <w:szCs w:val="24"/>
                <w:lang w:eastAsia="ru-RU"/>
              </w:rPr>
              <w:t xml:space="preserve">Б) контроль за соблюдением лицензионных требований </w:t>
            </w:r>
          </w:p>
          <w:p w:rsidR="00576B92" w:rsidRPr="00DF0926" w:rsidRDefault="00576B92" w:rsidP="00576B92">
            <w:pPr>
              <w:tabs>
                <w:tab w:val="left" w:pos="427"/>
              </w:tabs>
              <w:spacing w:after="0" w:line="240" w:lineRule="auto"/>
              <w:ind w:left="441" w:hanging="283"/>
              <w:rPr>
                <w:rFonts w:ascii="Times New Roman" w:eastAsia="Times New Roman" w:hAnsi="Times New Roman" w:cs="Times New Roman"/>
                <w:color w:val="000000"/>
                <w:sz w:val="24"/>
                <w:szCs w:val="24"/>
                <w:lang w:eastAsia="ru-RU"/>
              </w:rPr>
            </w:pPr>
            <w:r w:rsidRPr="00DF0926">
              <w:rPr>
                <w:rFonts w:ascii="Times New Roman" w:eastAsia="Times New Roman" w:hAnsi="Times New Roman" w:cs="Times New Roman"/>
                <w:color w:val="000000"/>
                <w:sz w:val="24"/>
                <w:szCs w:val="24"/>
                <w:lang w:eastAsia="ru-RU"/>
              </w:rPr>
              <w:t xml:space="preserve">В) контроль за ценами на лекарственные препараты </w:t>
            </w:r>
          </w:p>
          <w:p w:rsidR="00576B92" w:rsidRPr="00DF0926" w:rsidRDefault="00576B92" w:rsidP="00576B92">
            <w:pPr>
              <w:tabs>
                <w:tab w:val="left" w:pos="427"/>
              </w:tabs>
              <w:spacing w:after="0" w:line="240" w:lineRule="auto"/>
              <w:ind w:left="441" w:hanging="283"/>
              <w:rPr>
                <w:rFonts w:ascii="Times New Roman" w:eastAsia="Times New Roman" w:hAnsi="Times New Roman" w:cs="Times New Roman"/>
                <w:sz w:val="24"/>
                <w:szCs w:val="24"/>
                <w:lang w:eastAsia="ru-RU"/>
              </w:rPr>
            </w:pPr>
            <w:r w:rsidRPr="00DF0926">
              <w:rPr>
                <w:rFonts w:ascii="Times New Roman" w:eastAsia="Times New Roman" w:hAnsi="Times New Roman" w:cs="Times New Roman"/>
                <w:color w:val="000000"/>
                <w:sz w:val="24"/>
                <w:szCs w:val="24"/>
                <w:lang w:eastAsia="ru-RU"/>
              </w:rPr>
              <w:t>Г) санитарно-эпидемиологический надзор</w:t>
            </w:r>
          </w:p>
        </w:tc>
        <w:tc>
          <w:tcPr>
            <w:tcW w:w="984" w:type="pct"/>
            <w:tcBorders>
              <w:top w:val="single" w:sz="4" w:space="0" w:color="auto"/>
              <w:left w:val="single" w:sz="4" w:space="0" w:color="auto"/>
              <w:bottom w:val="single" w:sz="4" w:space="0" w:color="auto"/>
              <w:right w:val="single" w:sz="4" w:space="0" w:color="auto"/>
            </w:tcBorders>
            <w:hideMark/>
          </w:tcPr>
          <w:p w:rsidR="00576B92" w:rsidRPr="00DF0926" w:rsidRDefault="00576B92" w:rsidP="00576B92">
            <w:pPr>
              <w:spacing w:after="0" w:line="240" w:lineRule="auto"/>
              <w:ind w:right="-1"/>
              <w:jc w:val="center"/>
              <w:rPr>
                <w:rFonts w:ascii="Times New Roman" w:eastAsia="Arial Unicode MS" w:hAnsi="Times New Roman" w:cs="Times New Roman"/>
                <w:sz w:val="24"/>
                <w:szCs w:val="24"/>
                <w:u w:color="000000"/>
                <w:bdr w:val="nil"/>
                <w:lang w:eastAsia="ru-RU"/>
              </w:rPr>
            </w:pPr>
            <w:r w:rsidRPr="00DF0926">
              <w:rPr>
                <w:rFonts w:ascii="Times New Roman" w:eastAsia="Arial Unicode MS" w:hAnsi="Times New Roman" w:cs="Times New Roman"/>
                <w:color w:val="000000"/>
                <w:sz w:val="24"/>
                <w:szCs w:val="24"/>
                <w:lang w:eastAsia="ru-RU"/>
              </w:rPr>
              <w:t>Г</w:t>
            </w:r>
          </w:p>
        </w:tc>
        <w:tc>
          <w:tcPr>
            <w:tcW w:w="856" w:type="pct"/>
            <w:tcBorders>
              <w:top w:val="single" w:sz="4" w:space="0" w:color="auto"/>
              <w:left w:val="single" w:sz="4" w:space="0" w:color="auto"/>
              <w:bottom w:val="single" w:sz="4" w:space="0" w:color="auto"/>
              <w:right w:val="single" w:sz="4" w:space="0" w:color="auto"/>
            </w:tcBorders>
          </w:tcPr>
          <w:p w:rsidR="00576B92" w:rsidRPr="00DF0926" w:rsidRDefault="00576B92" w:rsidP="00576B92">
            <w:pPr>
              <w:spacing w:after="0" w:line="240" w:lineRule="auto"/>
              <w:ind w:right="-1"/>
              <w:jc w:val="center"/>
              <w:rPr>
                <w:rFonts w:ascii="Times New Roman" w:eastAsia="Arial Unicode MS" w:hAnsi="Times New Roman" w:cs="Times New Roman"/>
                <w:sz w:val="24"/>
                <w:szCs w:val="24"/>
                <w:u w:color="000000"/>
                <w:bdr w:val="nil"/>
                <w:lang w:eastAsia="ru-RU"/>
              </w:rPr>
            </w:pPr>
            <w:r w:rsidRPr="00DF0926">
              <w:rPr>
                <w:rFonts w:ascii="Times New Roman" w:eastAsia="Times New Roman" w:hAnsi="Times New Roman" w:cs="Times New Roman"/>
                <w:sz w:val="24"/>
                <w:szCs w:val="24"/>
                <w:lang w:eastAsia="ru-RU"/>
              </w:rPr>
              <w:t>1.з2</w:t>
            </w:r>
          </w:p>
        </w:tc>
      </w:tr>
    </w:tbl>
    <w:p w:rsidR="00576B92" w:rsidRPr="00DF0926" w:rsidRDefault="00576B92" w:rsidP="00576B92">
      <w:pPr>
        <w:pBdr>
          <w:top w:val="nil"/>
          <w:left w:val="nil"/>
          <w:bottom w:val="nil"/>
          <w:right w:val="nil"/>
          <w:between w:val="nil"/>
          <w:bar w:val="nil"/>
        </w:pBdr>
        <w:spacing w:before="120" w:after="0" w:line="240" w:lineRule="auto"/>
        <w:ind w:firstLine="709"/>
        <w:jc w:val="both"/>
        <w:rPr>
          <w:rFonts w:ascii="Times New Roman" w:eastAsia="Arial Unicode MS" w:hAnsi="Times New Roman" w:cs="Times New Roman"/>
          <w:bCs/>
          <w:sz w:val="28"/>
          <w:szCs w:val="28"/>
          <w:u w:color="000000"/>
          <w:bdr w:val="nil"/>
          <w:lang w:eastAsia="ru-RU"/>
        </w:rPr>
      </w:pPr>
      <w:r w:rsidRPr="00DF0926">
        <w:rPr>
          <w:rFonts w:ascii="Times New Roman" w:eastAsia="Arial Unicode MS" w:hAnsi="Times New Roman" w:cs="Times New Roman"/>
          <w:bCs/>
          <w:sz w:val="28"/>
          <w:szCs w:val="28"/>
          <w:u w:color="000000"/>
          <w:bdr w:val="nil"/>
          <w:lang w:eastAsia="ru-RU"/>
        </w:rPr>
        <w:lastRenderedPageBreak/>
        <w:t>Пример ситуационной задачи</w:t>
      </w:r>
    </w:p>
    <w:p w:rsidR="00576B92" w:rsidRPr="00DF0926" w:rsidRDefault="00576B92" w:rsidP="00576B92">
      <w:pPr>
        <w:spacing w:after="0" w:line="240" w:lineRule="auto"/>
        <w:ind w:right="-1" w:firstLine="709"/>
        <w:jc w:val="both"/>
        <w:rPr>
          <w:rFonts w:ascii="Times New Roman" w:eastAsia="Times New Roman" w:hAnsi="Times New Roman" w:cs="Times New Roman"/>
          <w:sz w:val="24"/>
          <w:szCs w:val="24"/>
          <w:lang w:eastAsia="ru-RU"/>
        </w:rPr>
      </w:pPr>
      <w:r w:rsidRPr="00DF0926">
        <w:rPr>
          <w:rFonts w:ascii="Times New Roman" w:eastAsia="Times New Roman" w:hAnsi="Times New Roman" w:cs="Times New Roman"/>
          <w:sz w:val="24"/>
          <w:szCs w:val="24"/>
          <w:lang w:eastAsia="ru-RU"/>
        </w:rPr>
        <w:t>Инструкция: ознакомьтесь с условием задачи. На основании полученной информации дайте развернутые ответы на вопросы, приведенные ниже.</w:t>
      </w:r>
    </w:p>
    <w:bookmarkEnd w:id="12"/>
    <w:p w:rsidR="00576B92" w:rsidRPr="00DF0926" w:rsidRDefault="00576B92" w:rsidP="00576B92">
      <w:pPr>
        <w:spacing w:before="120" w:after="120" w:line="240" w:lineRule="auto"/>
        <w:ind w:right="-1" w:firstLine="709"/>
        <w:jc w:val="both"/>
        <w:rPr>
          <w:rFonts w:ascii="Times New Roman" w:eastAsia="Times New Roman" w:hAnsi="Times New Roman" w:cs="Times New Roman"/>
          <w:bCs/>
          <w:sz w:val="24"/>
          <w:szCs w:val="24"/>
          <w:lang w:eastAsia="ru-RU"/>
        </w:rPr>
      </w:pPr>
      <w:r w:rsidRPr="00DF0926">
        <w:rPr>
          <w:rFonts w:ascii="Times New Roman" w:eastAsia="Times New Roman" w:hAnsi="Times New Roman" w:cs="Times New Roman"/>
          <w:bCs/>
          <w:sz w:val="24"/>
          <w:szCs w:val="24"/>
          <w:lang w:eastAsia="ru-RU"/>
        </w:rPr>
        <w:t>Условия</w:t>
      </w:r>
    </w:p>
    <w:p w:rsidR="00576B92" w:rsidRPr="00DF0926" w:rsidRDefault="00576B92" w:rsidP="00576B92">
      <w:pPr>
        <w:tabs>
          <w:tab w:val="left" w:pos="426"/>
        </w:tabs>
        <w:spacing w:after="0" w:line="240" w:lineRule="auto"/>
        <w:ind w:firstLine="709"/>
        <w:jc w:val="both"/>
        <w:rPr>
          <w:rFonts w:ascii="Times New Roman" w:eastAsia="Times New Roman" w:hAnsi="Times New Roman" w:cs="Times New Roman"/>
          <w:sz w:val="24"/>
          <w:szCs w:val="24"/>
          <w:lang w:eastAsia="ru-RU"/>
        </w:rPr>
      </w:pPr>
      <w:bookmarkStart w:id="13" w:name="_Hlk206675735"/>
      <w:r w:rsidRPr="00DF0926">
        <w:rPr>
          <w:rFonts w:ascii="Times New Roman" w:eastAsia="Times New Roman" w:hAnsi="Times New Roman" w:cs="Times New Roman"/>
          <w:color w:val="000000"/>
          <w:sz w:val="24"/>
          <w:szCs w:val="24"/>
          <w:lang w:eastAsia="ru-RU"/>
        </w:rPr>
        <w:t xml:space="preserve">Аптека является структурным подразделением медицинской организации и осуществляет деятельность, связанную с оборотом наркотических средств и психотропных веществ. Медицинская организация расположена в городе. Прогнозируемое количество пациентов, нуждающихся в оказании медицинской помощи в условиях данного стационара, по профилю «Психиатрия» на календарный год составляет 600 человек. Провизору нужно определить </w:t>
      </w:r>
      <w:bookmarkStart w:id="14" w:name="_Hlk200455314"/>
      <w:r w:rsidRPr="00DF0926">
        <w:rPr>
          <w:rFonts w:ascii="Times New Roman" w:eastAsia="Times New Roman" w:hAnsi="Times New Roman" w:cs="Times New Roman"/>
          <w:color w:val="000000"/>
          <w:sz w:val="24"/>
          <w:szCs w:val="24"/>
          <w:lang w:eastAsia="ru-RU"/>
        </w:rPr>
        <w:t xml:space="preserve">нормативную потребность </w:t>
      </w:r>
      <w:bookmarkEnd w:id="14"/>
      <w:r w:rsidRPr="00DF0926">
        <w:rPr>
          <w:rFonts w:ascii="Times New Roman" w:eastAsia="Times New Roman" w:hAnsi="Times New Roman" w:cs="Times New Roman"/>
          <w:color w:val="000000"/>
          <w:sz w:val="24"/>
          <w:szCs w:val="24"/>
          <w:lang w:eastAsia="ru-RU"/>
        </w:rPr>
        <w:t>в растворе тримеперидина (концентрация – 1 %) в ампулах, объемом 1 мл, для хранения в данной аптеке</w:t>
      </w:r>
      <w:r w:rsidRPr="00DF0926">
        <w:rPr>
          <w:rFonts w:ascii="Times New Roman" w:eastAsia="Times New Roman" w:hAnsi="Times New Roman" w:cs="Times New Roman"/>
          <w:sz w:val="24"/>
          <w:szCs w:val="24"/>
          <w:lang w:eastAsia="ru-RU"/>
        </w:rPr>
        <w:t xml:space="preserve">. </w:t>
      </w:r>
    </w:p>
    <w:p w:rsidR="00576B92" w:rsidRPr="00DF0926" w:rsidRDefault="00576B92" w:rsidP="00576B92">
      <w:pPr>
        <w:keepNext/>
        <w:autoSpaceDE w:val="0"/>
        <w:autoSpaceDN w:val="0"/>
        <w:adjustRightInd w:val="0"/>
        <w:spacing w:before="120" w:after="120" w:line="240" w:lineRule="auto"/>
        <w:ind w:right="-1" w:firstLine="709"/>
        <w:jc w:val="both"/>
        <w:rPr>
          <w:rFonts w:ascii="Times New Roman" w:eastAsia="Times New Roman" w:hAnsi="Times New Roman" w:cs="Times New Roman"/>
          <w:iCs/>
          <w:sz w:val="24"/>
          <w:szCs w:val="24"/>
          <w:lang w:eastAsia="ru-RU"/>
        </w:rPr>
      </w:pPr>
      <w:r w:rsidRPr="00DF0926">
        <w:rPr>
          <w:rFonts w:ascii="Times New Roman" w:eastAsia="Times New Roman" w:hAnsi="Times New Roman" w:cs="Times New Roman"/>
          <w:iCs/>
          <w:sz w:val="24"/>
          <w:szCs w:val="24"/>
          <w:lang w:eastAsia="ru-RU"/>
        </w:rPr>
        <w:t>Задания</w:t>
      </w:r>
    </w:p>
    <w:p w:rsidR="00576B92" w:rsidRPr="00DF0926" w:rsidRDefault="00576B92" w:rsidP="00576B92">
      <w:pPr>
        <w:keepNext/>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DF0926">
        <w:rPr>
          <w:rFonts w:ascii="Times New Roman" w:eastAsia="Times New Roman" w:hAnsi="Times New Roman" w:cs="Times New Roman"/>
          <w:sz w:val="24"/>
          <w:szCs w:val="24"/>
          <w:lang w:eastAsia="ru-RU"/>
        </w:rPr>
        <w:t>1. </w:t>
      </w:r>
      <w:r w:rsidRPr="00DF0926">
        <w:rPr>
          <w:rFonts w:ascii="Times New Roman" w:eastAsia="Times New Roman" w:hAnsi="Times New Roman" w:cs="Times New Roman"/>
          <w:color w:val="000000"/>
          <w:sz w:val="24"/>
          <w:szCs w:val="24"/>
          <w:lang w:eastAsia="ru-RU"/>
        </w:rPr>
        <w:t>Укажите категорию помещения основного места хранения наркотического средства в аптеке, а также объем запаса (в месяцах)</w:t>
      </w:r>
      <w:r w:rsidRPr="00DF0926">
        <w:rPr>
          <w:rFonts w:ascii="Times New Roman" w:eastAsia="Times New Roman" w:hAnsi="Times New Roman" w:cs="Times New Roman"/>
          <w:sz w:val="24"/>
          <w:szCs w:val="24"/>
          <w:lang w:eastAsia="ru-RU"/>
        </w:rPr>
        <w:t>.</w:t>
      </w:r>
    </w:p>
    <w:p w:rsidR="00576B92" w:rsidRPr="00DF0926" w:rsidRDefault="00576B92" w:rsidP="00576B92">
      <w:pPr>
        <w:keepNext/>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DF0926">
        <w:rPr>
          <w:rFonts w:ascii="Times New Roman" w:eastAsia="Times New Roman" w:hAnsi="Times New Roman" w:cs="Times New Roman"/>
          <w:sz w:val="24"/>
          <w:szCs w:val="24"/>
          <w:lang w:eastAsia="ru-RU"/>
        </w:rPr>
        <w:t>2. </w:t>
      </w:r>
      <w:r w:rsidRPr="00DF0926">
        <w:rPr>
          <w:rFonts w:ascii="Times New Roman" w:eastAsia="Times New Roman" w:hAnsi="Times New Roman" w:cs="Times New Roman"/>
          <w:color w:val="000000"/>
          <w:sz w:val="24"/>
          <w:szCs w:val="24"/>
          <w:lang w:eastAsia="ru-RU"/>
        </w:rPr>
        <w:t>Рассчитайте нормативную потребность в лекарственном препарате</w:t>
      </w:r>
      <w:r w:rsidRPr="00DF0926">
        <w:rPr>
          <w:rFonts w:ascii="Times New Roman" w:eastAsia="Times New Roman" w:hAnsi="Times New Roman" w:cs="Times New Roman"/>
          <w:sz w:val="24"/>
          <w:szCs w:val="24"/>
          <w:lang w:eastAsia="ar-SA"/>
        </w:rPr>
        <w:t>.</w:t>
      </w:r>
    </w:p>
    <w:bookmarkEnd w:id="13"/>
    <w:p w:rsidR="00576B92" w:rsidRPr="00DF0926" w:rsidRDefault="00576B92" w:rsidP="00576B92">
      <w:pPr>
        <w:spacing w:before="120" w:after="120" w:line="240" w:lineRule="auto"/>
        <w:ind w:right="-1" w:firstLine="709"/>
        <w:jc w:val="both"/>
        <w:rPr>
          <w:rFonts w:ascii="Times New Roman" w:eastAsia="Times New Roman" w:hAnsi="Times New Roman" w:cs="Times New Roman"/>
          <w:iCs/>
          <w:sz w:val="24"/>
          <w:szCs w:val="24"/>
          <w:lang w:eastAsia="ru-RU"/>
        </w:rPr>
      </w:pPr>
      <w:r w:rsidRPr="00DF0926">
        <w:rPr>
          <w:rFonts w:ascii="Times New Roman" w:eastAsia="Times New Roman" w:hAnsi="Times New Roman" w:cs="Times New Roman"/>
          <w:iCs/>
          <w:sz w:val="24"/>
          <w:szCs w:val="24"/>
          <w:lang w:eastAsia="ru-RU"/>
        </w:rPr>
        <w:t>Эталоны ответов</w:t>
      </w:r>
    </w:p>
    <w:p w:rsidR="00576B92" w:rsidRPr="00DF0926" w:rsidRDefault="00576B92" w:rsidP="00576B92">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DF0926">
        <w:rPr>
          <w:rFonts w:ascii="Times New Roman" w:eastAsia="Times New Roman" w:hAnsi="Times New Roman" w:cs="Times New Roman"/>
          <w:sz w:val="24"/>
          <w:szCs w:val="24"/>
          <w:lang w:eastAsia="ru-RU"/>
        </w:rPr>
        <w:t>1. </w:t>
      </w:r>
      <w:r w:rsidRPr="00DF0926">
        <w:rPr>
          <w:rFonts w:ascii="Times New Roman" w:eastAsia="Times New Roman" w:hAnsi="Times New Roman" w:cs="Times New Roman"/>
          <w:color w:val="000000"/>
          <w:sz w:val="24"/>
          <w:szCs w:val="24"/>
          <w:lang w:eastAsia="ru-RU"/>
        </w:rPr>
        <w:t>В соответствии с постановлением Правительства Российской Федерации от 30.04.2022 № 809 «О хранении наркотических средств, психотропных веществ и их прекурсоров», хранение раствора тримеперидина в ампулах в аптечных организациях, расположенных в городской местности, осуществляется в помещениях второй категории (трехмесячный запас)</w:t>
      </w:r>
      <w:r w:rsidRPr="00DF0926">
        <w:rPr>
          <w:rFonts w:ascii="Times New Roman" w:eastAsia="Times New Roman" w:hAnsi="Times New Roman" w:cs="Times New Roman"/>
          <w:sz w:val="24"/>
          <w:szCs w:val="24"/>
          <w:lang w:eastAsia="ru-RU"/>
        </w:rPr>
        <w:t>.</w:t>
      </w:r>
    </w:p>
    <w:p w:rsidR="00576B92" w:rsidRPr="00DF0926" w:rsidRDefault="00576B92" w:rsidP="00576B92">
      <w:pPr>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DF0926">
        <w:rPr>
          <w:rFonts w:ascii="Times New Roman" w:eastAsia="Times New Roman" w:hAnsi="Times New Roman" w:cs="Times New Roman"/>
          <w:sz w:val="24"/>
          <w:szCs w:val="24"/>
          <w:lang w:eastAsia="ru-RU"/>
        </w:rPr>
        <w:t>2. </w:t>
      </w:r>
      <w:r w:rsidRPr="00DF0926">
        <w:rPr>
          <w:rFonts w:ascii="Times New Roman" w:eastAsia="Times New Roman" w:hAnsi="Times New Roman" w:cs="Times New Roman"/>
          <w:color w:val="000000"/>
          <w:sz w:val="24"/>
          <w:szCs w:val="24"/>
          <w:lang w:eastAsia="ru-RU"/>
        </w:rPr>
        <w:t>В соответствии с пунктом 20 раздела 2 Нормативов для расчета потребности в наркотических лекарственных средствах, предназначенных для медицинского применения (утверждены приказом Министерства здравоохранения Российской Федерации от 01.12.2016 № 917н), расчетная потребность в тримеперидине согласно профилю медицинской помощи составляет 0,004 грамма в год на 1 пациента. На 600 пациентов потребность составит 2,4 грамма (0,004 × 600), то есть 240 ампул по 1 мл, содержащих раствор тримеперидина (концентрация – 1 %) в год. Потребность на 3 месяца составит 60 ампул (240 / 4)</w:t>
      </w:r>
      <w:r w:rsidRPr="00DF0926">
        <w:rPr>
          <w:rFonts w:ascii="Times New Roman" w:eastAsia="Times New Roman" w:hAnsi="Times New Roman" w:cs="Times New Roman"/>
          <w:sz w:val="24"/>
          <w:szCs w:val="24"/>
          <w:lang w:eastAsia="ru-RU"/>
        </w:rPr>
        <w:t>.</w:t>
      </w:r>
    </w:p>
    <w:p w:rsidR="00576B92" w:rsidRPr="00DF0926" w:rsidRDefault="00576B92" w:rsidP="00576B92">
      <w:pPr>
        <w:spacing w:after="0" w:line="240" w:lineRule="auto"/>
        <w:ind w:right="-1" w:firstLine="709"/>
        <w:jc w:val="both"/>
        <w:rPr>
          <w:rFonts w:ascii="Times New Roman" w:eastAsia="Times New Roman" w:hAnsi="Times New Roman" w:cs="Times New Roman"/>
          <w:b/>
          <w:color w:val="000000"/>
          <w:sz w:val="24"/>
          <w:szCs w:val="24"/>
          <w:lang w:eastAsia="ru-RU"/>
        </w:rPr>
      </w:pPr>
      <w:r w:rsidRPr="00DF0926">
        <w:rPr>
          <w:rFonts w:ascii="Times New Roman" w:eastAsia="Times New Roman" w:hAnsi="Times New Roman" w:cs="Times New Roman"/>
          <w:color w:val="000000"/>
          <w:sz w:val="24"/>
          <w:szCs w:val="24"/>
          <w:lang w:eastAsia="ru-RU"/>
        </w:rPr>
        <w:t>Коды результатов обучения: 1.з8, 2.з2, 2.з4, 2.у2, 2у7.</w:t>
      </w:r>
    </w:p>
    <w:p w:rsidR="00576B92" w:rsidRPr="00DF0926" w:rsidRDefault="00576B92" w:rsidP="00576B92">
      <w:pPr>
        <w:spacing w:before="240" w:after="200" w:line="240" w:lineRule="auto"/>
        <w:ind w:right="-1"/>
        <w:jc w:val="center"/>
        <w:rPr>
          <w:rFonts w:ascii="Times New Roman" w:eastAsia="Times New Roman" w:hAnsi="Times New Roman" w:cs="Times New Roman"/>
          <w:b/>
          <w:sz w:val="28"/>
          <w:szCs w:val="28"/>
          <w:lang w:eastAsia="ru-RU"/>
        </w:rPr>
      </w:pPr>
      <w:r w:rsidRPr="00DF0926">
        <w:rPr>
          <w:rFonts w:ascii="Times New Roman" w:eastAsia="Times New Roman" w:hAnsi="Times New Roman" w:cs="Times New Roman"/>
          <w:b/>
          <w:sz w:val="28"/>
          <w:szCs w:val="28"/>
          <w:lang w:eastAsia="ru-RU"/>
        </w:rPr>
        <w:t>V</w:t>
      </w:r>
      <w:r w:rsidRPr="00DF0926">
        <w:rPr>
          <w:rFonts w:ascii="Times New Roman" w:eastAsia="Times New Roman" w:hAnsi="Times New Roman" w:cs="Times New Roman"/>
          <w:b/>
          <w:sz w:val="28"/>
          <w:szCs w:val="28"/>
          <w:lang w:val="en-US" w:eastAsia="ru-RU"/>
        </w:rPr>
        <w:t>I</w:t>
      </w:r>
      <w:r w:rsidRPr="00DF0926">
        <w:rPr>
          <w:rFonts w:ascii="Times New Roman" w:eastAsia="Times New Roman" w:hAnsi="Times New Roman" w:cs="Times New Roman"/>
          <w:b/>
          <w:sz w:val="28"/>
          <w:szCs w:val="28"/>
          <w:lang w:eastAsia="ru-RU"/>
        </w:rPr>
        <w:t xml:space="preserve">. </w:t>
      </w:r>
      <w:r w:rsidRPr="00DF0926">
        <w:rPr>
          <w:rFonts w:ascii="Times New Roman" w:eastAsia="Times New Roman" w:hAnsi="Times New Roman" w:cs="Times New Roman"/>
          <w:b/>
          <w:bCs/>
          <w:sz w:val="28"/>
          <w:szCs w:val="28"/>
          <w:lang w:eastAsia="ru-RU"/>
        </w:rPr>
        <w:t>Организационно-педагогические условия реализации Программы</w:t>
      </w:r>
      <w:bookmarkStart w:id="15" w:name="_Hlk216940052"/>
      <w:r w:rsidRPr="00DF0926">
        <w:rPr>
          <w:rFonts w:ascii="Times New Roman" w:eastAsia="Times New Roman" w:hAnsi="Times New Roman" w:cs="Times New Roman"/>
          <w:bCs/>
          <w:sz w:val="28"/>
          <w:szCs w:val="28"/>
          <w:vertAlign w:val="superscript"/>
          <w:lang w:eastAsia="ru-RU"/>
        </w:rPr>
        <w:footnoteReference w:id="9"/>
      </w:r>
      <w:bookmarkEnd w:id="15"/>
    </w:p>
    <w:p w:rsidR="00576B92" w:rsidRPr="00DF0926" w:rsidRDefault="00576B92" w:rsidP="00576B92">
      <w:pPr>
        <w:widowControl w:val="0"/>
        <w:autoSpaceDE w:val="0"/>
        <w:autoSpaceDN w:val="0"/>
        <w:spacing w:after="0" w:line="240" w:lineRule="auto"/>
        <w:ind w:right="-1" w:firstLine="709"/>
        <w:jc w:val="both"/>
        <w:rPr>
          <w:rFonts w:ascii="Times New Roman" w:eastAsia="Times New Roman" w:hAnsi="Times New Roman" w:cs="Times New Roman"/>
          <w:bCs/>
          <w:iCs/>
          <w:sz w:val="28"/>
          <w:szCs w:val="28"/>
          <w:lang w:eastAsia="ru-RU"/>
        </w:rPr>
      </w:pPr>
      <w:r w:rsidRPr="00DF0926">
        <w:rPr>
          <w:rFonts w:ascii="Times New Roman" w:eastAsia="Times New Roman" w:hAnsi="Times New Roman" w:cs="Times New Roman"/>
          <w:bCs/>
          <w:iCs/>
          <w:sz w:val="28"/>
          <w:szCs w:val="28"/>
          <w:lang w:eastAsia="ru-RU"/>
        </w:rPr>
        <w:t>11. Требования к кадровым условиям реализации Программы:</w:t>
      </w:r>
    </w:p>
    <w:p w:rsidR="00576B92" w:rsidRPr="00DF0926" w:rsidRDefault="00576B92" w:rsidP="00576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 xml:space="preserve">Реализация Программы обеспечивается работниками организации </w:t>
      </w:r>
      <w:r w:rsidRPr="00DF0926">
        <w:rPr>
          <w:rFonts w:ascii="Times New Roman" w:eastAsia="Times New Roman" w:hAnsi="Times New Roman" w:cs="Times New Roman"/>
          <w:sz w:val="28"/>
          <w:szCs w:val="28"/>
          <w:lang w:eastAsia="ru-RU"/>
        </w:rPr>
        <w:br/>
        <w:t>и (или) лицами, привлекаемыми на иных условиях.</w:t>
      </w:r>
    </w:p>
    <w:p w:rsidR="00576B92" w:rsidRPr="00DF0926" w:rsidRDefault="00576B92" w:rsidP="00576B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 xml:space="preserve">Квалификация работников организации, реализующих Программу, должна отвечать квалификационным характеристикам, установленным в Едином квалификационном справочнике должностей руководителей, специалистов </w:t>
      </w:r>
      <w:r w:rsidRPr="00DF0926">
        <w:rPr>
          <w:rFonts w:ascii="Times New Roman" w:eastAsia="Times New Roman" w:hAnsi="Times New Roman" w:cs="Times New Roman"/>
          <w:sz w:val="28"/>
          <w:szCs w:val="28"/>
          <w:lang w:eastAsia="ru-RU"/>
        </w:rPr>
        <w:br/>
        <w:t>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 1н</w:t>
      </w:r>
      <w:r w:rsidRPr="00DF0926">
        <w:rPr>
          <w:rFonts w:ascii="Times New Roman" w:eastAsia="Times New Roman" w:hAnsi="Times New Roman" w:cs="Times New Roman"/>
          <w:sz w:val="28"/>
          <w:szCs w:val="28"/>
          <w:vertAlign w:val="superscript"/>
          <w:lang w:eastAsia="ru-RU"/>
        </w:rPr>
        <w:footnoteReference w:id="10"/>
      </w:r>
      <w:r w:rsidRPr="00DF0926">
        <w:rPr>
          <w:rFonts w:ascii="Times New Roman" w:eastAsia="Times New Roman" w:hAnsi="Times New Roman" w:cs="Times New Roman"/>
          <w:sz w:val="28"/>
          <w:szCs w:val="28"/>
          <w:lang w:eastAsia="ru-RU"/>
        </w:rPr>
        <w:t>, и профессиональным стандартам (при наличии).</w:t>
      </w:r>
    </w:p>
    <w:p w:rsidR="00576B92" w:rsidRPr="00DF0926" w:rsidRDefault="00576B92" w:rsidP="00576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DF0926">
        <w:rPr>
          <w:rFonts w:ascii="Times New Roman" w:eastAsia="Times New Roman" w:hAnsi="Times New Roman" w:cs="Times New Roman"/>
          <w:color w:val="000000"/>
          <w:sz w:val="28"/>
          <w:szCs w:val="28"/>
          <w:lang w:eastAsia="ru-RU"/>
        </w:rPr>
        <w:lastRenderedPageBreak/>
        <w:t xml:space="preserve">Лекции, а также занятия семинарского типа, не предусматривающие практическую подготовку в соответствии с учебным планом, модулей 1 и 2 проводятся лицами, </w:t>
      </w:r>
      <w:r w:rsidRPr="00DF0926">
        <w:rPr>
          <w:rFonts w:ascii="Times New Roman" w:eastAsia="Times New Roman" w:hAnsi="Times New Roman" w:cs="Times New Roman"/>
          <w:sz w:val="28"/>
          <w:szCs w:val="28"/>
          <w:lang w:eastAsia="ru-RU"/>
        </w:rPr>
        <w:t xml:space="preserve">имеющими ученую степень кандидата или доктора наук, </w:t>
      </w:r>
      <w:r w:rsidR="00190FE1" w:rsidRPr="00DF0926">
        <w:rPr>
          <w:rFonts w:ascii="Times New Roman" w:eastAsia="Times New Roman" w:hAnsi="Times New Roman" w:cs="Times New Roman"/>
          <w:sz w:val="28"/>
          <w:szCs w:val="28"/>
          <w:lang w:eastAsia="ru-RU"/>
        </w:rPr>
        <w:t xml:space="preserve">ежегодные </w:t>
      </w:r>
      <w:r w:rsidRPr="00DF0926">
        <w:rPr>
          <w:rFonts w:ascii="Times New Roman" w:eastAsia="Times New Roman" w:hAnsi="Times New Roman" w:cs="Times New Roman"/>
          <w:sz w:val="28"/>
          <w:szCs w:val="28"/>
          <w:lang w:eastAsia="ru-RU"/>
        </w:rPr>
        <w:t>публикации в рецензируемых научных изданиях за последние 5 лет,</w:t>
      </w:r>
      <w:r w:rsidRPr="00DF0926">
        <w:rPr>
          <w:rFonts w:ascii="Times New Roman" w:eastAsia="Times New Roman" w:hAnsi="Times New Roman" w:cs="Times New Roman"/>
          <w:color w:val="000000"/>
          <w:sz w:val="28"/>
          <w:szCs w:val="28"/>
          <w:lang w:eastAsia="ru-RU"/>
        </w:rPr>
        <w:t xml:space="preserve"> </w:t>
      </w:r>
      <w:r w:rsidRPr="00DF0926">
        <w:rPr>
          <w:rFonts w:ascii="Times New Roman" w:eastAsia="Times New Roman" w:hAnsi="Times New Roman" w:cs="Times New Roman"/>
          <w:color w:val="000000"/>
          <w:sz w:val="28"/>
          <w:szCs w:val="28"/>
          <w:lang w:eastAsia="ru-RU"/>
        </w:rPr>
        <w:br/>
        <w:t xml:space="preserve">и имеющими стаж фармацевтической и (или) педагогической деятельности </w:t>
      </w:r>
      <w:r w:rsidRPr="00DF0926">
        <w:rPr>
          <w:rFonts w:ascii="Times New Roman" w:eastAsia="Times New Roman" w:hAnsi="Times New Roman" w:cs="Times New Roman"/>
          <w:color w:val="000000"/>
          <w:sz w:val="28"/>
          <w:szCs w:val="28"/>
          <w:lang w:eastAsia="ru-RU"/>
        </w:rPr>
        <w:br/>
        <w:t>по профилю Программы не менее 3 лет.</w:t>
      </w:r>
    </w:p>
    <w:p w:rsidR="00576B92" w:rsidRPr="00DF0926" w:rsidRDefault="00576B92" w:rsidP="00576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color w:val="000000"/>
          <w:sz w:val="28"/>
          <w:szCs w:val="28"/>
          <w:lang w:eastAsia="ru-RU"/>
        </w:rPr>
        <w:t xml:space="preserve">Лекции модуля 3 проводятся лицами, </w:t>
      </w:r>
      <w:r w:rsidRPr="00DF0926">
        <w:rPr>
          <w:rFonts w:ascii="Times New Roman" w:eastAsia="Times New Roman" w:hAnsi="Times New Roman" w:cs="Times New Roman"/>
          <w:sz w:val="28"/>
          <w:szCs w:val="28"/>
          <w:lang w:eastAsia="ru-RU"/>
        </w:rPr>
        <w:t>имеющими аккредитацию по одной из специальностей: «Анестезиология-реаниматология», «Скорая медицинская помощь», осуществляющими медицинскую деятельность по одной из специальностей: «Анестезиология-реаниматология», «Скорая медицинская помощь» и имеющими стаж такой деятельности не менее 3 лет.</w:t>
      </w:r>
    </w:p>
    <w:p w:rsidR="00576B92" w:rsidRPr="00DF0926" w:rsidRDefault="00576B92" w:rsidP="00576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color w:val="000000"/>
          <w:sz w:val="28"/>
          <w:szCs w:val="28"/>
          <w:lang w:eastAsia="ru-RU"/>
        </w:rPr>
      </w:pPr>
      <w:r w:rsidRPr="00DF0926">
        <w:rPr>
          <w:rFonts w:ascii="Times New Roman" w:eastAsia="Times New Roman" w:hAnsi="Times New Roman" w:cs="Times New Roman"/>
          <w:sz w:val="28"/>
          <w:szCs w:val="28"/>
          <w:lang w:eastAsia="ru-RU"/>
        </w:rPr>
        <w:t>Занятия модуля 3 проводятся в группе обучающихся численностью не более 10 человек лицами, имеющими аккредитацию по одной</w:t>
      </w:r>
      <w:r w:rsidRPr="00DF0926">
        <w:rPr>
          <w:rFonts w:ascii="Times New Roman" w:eastAsia="Times New Roman" w:hAnsi="Times New Roman" w:cs="Times New Roman"/>
          <w:sz w:val="28"/>
          <w:szCs w:val="28"/>
          <w:lang w:eastAsia="ru-RU"/>
        </w:rPr>
        <w:br/>
        <w:t xml:space="preserve">из специальностей: «Анестезиология-реаниматология», «Скорая медицинская помощь», осуществляющими медицинскую деятельность по одной </w:t>
      </w:r>
      <w:r w:rsidRPr="00DF0926">
        <w:rPr>
          <w:rFonts w:ascii="Times New Roman" w:eastAsia="Times New Roman" w:hAnsi="Times New Roman" w:cs="Times New Roman"/>
          <w:sz w:val="28"/>
          <w:szCs w:val="28"/>
          <w:lang w:eastAsia="ru-RU"/>
        </w:rPr>
        <w:br/>
        <w:t>из специальностей: «Анестезиология-реаниматология», «Скорая медицинская помощь» и имеющими стаж такой деятельности не менее 3 лет.</w:t>
      </w:r>
    </w:p>
    <w:p w:rsidR="00576B92" w:rsidRPr="00DF0926" w:rsidRDefault="00576B92" w:rsidP="00576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iCs/>
          <w:sz w:val="28"/>
          <w:szCs w:val="28"/>
          <w:lang w:eastAsia="ru-RU"/>
        </w:rPr>
      </w:pPr>
      <w:r w:rsidRPr="00DF0926">
        <w:rPr>
          <w:rFonts w:ascii="Times New Roman" w:eastAsia="Times New Roman" w:hAnsi="Times New Roman" w:cs="Times New Roman"/>
          <w:iCs/>
          <w:sz w:val="28"/>
          <w:szCs w:val="28"/>
          <w:lang w:eastAsia="ru-RU"/>
        </w:rPr>
        <w:t>12. Требования к кадровому обеспечению реализации Программы в части практической подготовки:</w:t>
      </w:r>
    </w:p>
    <w:p w:rsidR="00576B92" w:rsidRPr="00DF0926" w:rsidRDefault="00576B92" w:rsidP="00576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Занятия модулей 1 и 2, предусматривающие практическую подготовку в соответствии с учебным планом, проводятся в группе обучающихся численностью не более 10 человек лицами, имеющими аккредитацию</w:t>
      </w:r>
      <w:r w:rsidRPr="00DF0926">
        <w:rPr>
          <w:rFonts w:ascii="Times New Roman" w:eastAsia="Times New Roman" w:hAnsi="Times New Roman" w:cs="Times New Roman"/>
          <w:sz w:val="28"/>
          <w:szCs w:val="28"/>
          <w:lang w:eastAsia="ru-RU"/>
        </w:rPr>
        <w:br/>
        <w:t>по специальности «Управление и экономика фармации» осуществляющими фармацевтическую деятельность по специальности «Управление и экономика фармации» и имеющими стаж такой деятельности не менее 5 лет.</w:t>
      </w:r>
    </w:p>
    <w:p w:rsidR="00576B92" w:rsidRPr="00DF0926" w:rsidRDefault="00576B92" w:rsidP="00576B92">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lang w:eastAsia="ru-RU"/>
        </w:rPr>
      </w:pPr>
      <w:r w:rsidRPr="00DF0926">
        <w:rPr>
          <w:rFonts w:ascii="Times New Roman" w:eastAsia="Times New Roman" w:hAnsi="Times New Roman" w:cs="Times New Roman"/>
          <w:bCs/>
          <w:iCs/>
          <w:sz w:val="28"/>
          <w:szCs w:val="28"/>
          <w:lang w:eastAsia="ru-RU"/>
        </w:rPr>
        <w:t>13. Требования к материально-техническому обеспечению реализации Программы:</w:t>
      </w:r>
    </w:p>
    <w:p w:rsidR="00576B92" w:rsidRPr="00DF0926" w:rsidRDefault="00576B92" w:rsidP="00576B92">
      <w:pPr>
        <w:tabs>
          <w:tab w:val="left" w:pos="567"/>
          <w:tab w:val="left" w:pos="709"/>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Организация обеспечивает соблюдение следующих требований к материально-техническим условиям реализации Программы:</w:t>
      </w:r>
    </w:p>
    <w:tbl>
      <w:tblPr>
        <w:tblStyle w:val="a8"/>
        <w:tblW w:w="5000" w:type="pct"/>
        <w:tblLook w:val="04A0" w:firstRow="1" w:lastRow="0" w:firstColumn="1" w:lastColumn="0" w:noHBand="0" w:noVBand="1"/>
      </w:tblPr>
      <w:tblGrid>
        <w:gridCol w:w="2547"/>
        <w:gridCol w:w="7648"/>
      </w:tblGrid>
      <w:tr w:rsidR="00576B92" w:rsidRPr="00DF0926" w:rsidTr="00FF1917">
        <w:tc>
          <w:tcPr>
            <w:tcW w:w="1249" w:type="pct"/>
            <w:vAlign w:val="center"/>
          </w:tcPr>
          <w:p w:rsidR="00576B92" w:rsidRPr="00DF0926" w:rsidRDefault="00576B92" w:rsidP="00576B92">
            <w:pPr>
              <w:keepNext/>
              <w:tabs>
                <w:tab w:val="left" w:pos="567"/>
                <w:tab w:val="left" w:pos="709"/>
              </w:tabs>
              <w:autoSpaceDE w:val="0"/>
              <w:autoSpaceDN w:val="0"/>
              <w:adjustRightInd w:val="0"/>
              <w:ind w:right="-1"/>
              <w:jc w:val="center"/>
              <w:rPr>
                <w:rFonts w:ascii="Times New Roman" w:hAnsi="Times New Roman" w:cs="Times New Roman"/>
              </w:rPr>
            </w:pPr>
            <w:r w:rsidRPr="00DF0926">
              <w:rPr>
                <w:rFonts w:ascii="Times New Roman" w:hAnsi="Times New Roman" w:cs="Times New Roman"/>
              </w:rPr>
              <w:t>Модуль</w:t>
            </w:r>
          </w:p>
        </w:tc>
        <w:tc>
          <w:tcPr>
            <w:tcW w:w="3751" w:type="pct"/>
            <w:vAlign w:val="center"/>
          </w:tcPr>
          <w:p w:rsidR="00576B92" w:rsidRPr="00DF0926" w:rsidRDefault="00576B92" w:rsidP="00576B92">
            <w:pPr>
              <w:keepNext/>
              <w:tabs>
                <w:tab w:val="left" w:pos="567"/>
                <w:tab w:val="left" w:pos="709"/>
              </w:tabs>
              <w:autoSpaceDE w:val="0"/>
              <w:autoSpaceDN w:val="0"/>
              <w:adjustRightInd w:val="0"/>
              <w:ind w:right="-1"/>
              <w:jc w:val="center"/>
              <w:rPr>
                <w:rFonts w:ascii="Times New Roman" w:hAnsi="Times New Roman" w:cs="Times New Roman"/>
              </w:rPr>
            </w:pPr>
            <w:r w:rsidRPr="00DF0926">
              <w:rPr>
                <w:rFonts w:ascii="Times New Roman" w:hAnsi="Times New Roman" w:cs="Times New Roman"/>
              </w:rPr>
              <w:t>Требования к материально-техническим условиям реализации Программы</w:t>
            </w:r>
          </w:p>
        </w:tc>
      </w:tr>
      <w:tr w:rsidR="00576B92" w:rsidRPr="00DF0926" w:rsidTr="00FF1917">
        <w:trPr>
          <w:trHeight w:val="516"/>
        </w:trPr>
        <w:tc>
          <w:tcPr>
            <w:tcW w:w="1249" w:type="pct"/>
            <w:vAlign w:val="center"/>
          </w:tcPr>
          <w:p w:rsidR="00576B92" w:rsidRPr="00DF0926" w:rsidRDefault="00576B92" w:rsidP="00576B92">
            <w:pPr>
              <w:tabs>
                <w:tab w:val="left" w:pos="567"/>
                <w:tab w:val="left" w:pos="709"/>
              </w:tabs>
              <w:autoSpaceDE w:val="0"/>
              <w:autoSpaceDN w:val="0"/>
              <w:adjustRightInd w:val="0"/>
              <w:ind w:right="-1"/>
              <w:rPr>
                <w:rFonts w:ascii="Times New Roman" w:hAnsi="Times New Roman" w:cs="Times New Roman"/>
              </w:rPr>
            </w:pPr>
            <w:r w:rsidRPr="00DF0926">
              <w:rPr>
                <w:rFonts w:ascii="Times New Roman" w:hAnsi="Times New Roman" w:cs="Times New Roman"/>
                <w:color w:val="000000"/>
              </w:rPr>
              <w:t xml:space="preserve">Модуль 1. Управление доступностью </w:t>
            </w:r>
            <w:r w:rsidRPr="00DF0926">
              <w:rPr>
                <w:rFonts w:ascii="Times New Roman" w:hAnsi="Times New Roman" w:cs="Times New Roman"/>
                <w:color w:val="000000"/>
              </w:rPr>
              <w:br/>
              <w:t>и качеством лекарственного обеспечения населения</w:t>
            </w:r>
          </w:p>
        </w:tc>
        <w:tc>
          <w:tcPr>
            <w:tcW w:w="3751" w:type="pct"/>
            <w:vMerge w:val="restart"/>
          </w:tcPr>
          <w:p w:rsidR="00576B92" w:rsidRPr="00DF0926" w:rsidRDefault="00576B92" w:rsidP="00576B92">
            <w:pPr>
              <w:tabs>
                <w:tab w:val="left" w:pos="181"/>
                <w:tab w:val="left" w:pos="709"/>
              </w:tabs>
              <w:jc w:val="both"/>
              <w:rPr>
                <w:rFonts w:ascii="Times New Roman" w:hAnsi="Times New Roman" w:cs="Times New Roman"/>
                <w:iCs/>
                <w:color w:val="000000"/>
              </w:rPr>
            </w:pPr>
            <w:r w:rsidRPr="00DF0926">
              <w:rPr>
                <w:rFonts w:ascii="Times New Roman" w:hAnsi="Times New Roman" w:cs="Times New Roman"/>
                <w:iCs/>
                <w:color w:val="000000"/>
              </w:rPr>
              <w:t>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576B92" w:rsidRPr="00DF0926" w:rsidRDefault="00576B92" w:rsidP="00576B92">
            <w:pPr>
              <w:tabs>
                <w:tab w:val="left" w:pos="181"/>
                <w:tab w:val="left" w:pos="709"/>
              </w:tabs>
              <w:autoSpaceDE w:val="0"/>
              <w:autoSpaceDN w:val="0"/>
              <w:adjustRightInd w:val="0"/>
              <w:jc w:val="both"/>
              <w:rPr>
                <w:rFonts w:ascii="Times New Roman" w:hAnsi="Times New Roman" w:cs="Times New Roman"/>
                <w:iCs/>
              </w:rPr>
            </w:pPr>
            <w:r w:rsidRPr="00DF0926">
              <w:rPr>
                <w:rFonts w:ascii="Times New Roman" w:hAnsi="Times New Roman" w:cs="Times New Roman"/>
                <w:iCs/>
                <w:color w:val="000000"/>
              </w:rPr>
              <w:t>2. 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 учебная фармацевтическая информационная система.</w:t>
            </w:r>
          </w:p>
        </w:tc>
      </w:tr>
      <w:tr w:rsidR="00576B92" w:rsidRPr="00DF0926" w:rsidTr="00FF1917">
        <w:trPr>
          <w:trHeight w:val="516"/>
        </w:trPr>
        <w:tc>
          <w:tcPr>
            <w:tcW w:w="1249" w:type="pct"/>
          </w:tcPr>
          <w:p w:rsidR="00576B92" w:rsidRPr="00DF0926" w:rsidRDefault="00576B92" w:rsidP="00576B92">
            <w:pPr>
              <w:tabs>
                <w:tab w:val="left" w:pos="567"/>
                <w:tab w:val="left" w:pos="709"/>
              </w:tabs>
              <w:autoSpaceDE w:val="0"/>
              <w:autoSpaceDN w:val="0"/>
              <w:adjustRightInd w:val="0"/>
              <w:ind w:right="-1"/>
              <w:rPr>
                <w:rFonts w:ascii="Times New Roman" w:hAnsi="Times New Roman" w:cs="Times New Roman"/>
              </w:rPr>
            </w:pPr>
            <w:r w:rsidRPr="00DF0926">
              <w:rPr>
                <w:rFonts w:ascii="Times New Roman" w:hAnsi="Times New Roman" w:cs="Times New Roman"/>
                <w:iCs/>
                <w:color w:val="000000"/>
              </w:rPr>
              <w:t>Модуль 2. Управление деятельностью фармацевтической организации</w:t>
            </w:r>
          </w:p>
        </w:tc>
        <w:tc>
          <w:tcPr>
            <w:tcW w:w="3751" w:type="pct"/>
            <w:vMerge/>
          </w:tcPr>
          <w:p w:rsidR="00576B92" w:rsidRPr="00DF0926" w:rsidRDefault="00576B92" w:rsidP="00576B92">
            <w:pPr>
              <w:tabs>
                <w:tab w:val="left" w:pos="181"/>
                <w:tab w:val="left" w:pos="709"/>
              </w:tabs>
              <w:autoSpaceDE w:val="0"/>
              <w:autoSpaceDN w:val="0"/>
              <w:adjustRightInd w:val="0"/>
              <w:ind w:right="-1"/>
              <w:jc w:val="both"/>
              <w:rPr>
                <w:rFonts w:ascii="Times New Roman" w:hAnsi="Times New Roman" w:cs="Times New Roman"/>
                <w:iCs/>
              </w:rPr>
            </w:pPr>
          </w:p>
        </w:tc>
      </w:tr>
      <w:tr w:rsidR="00576B92" w:rsidRPr="00DF0926" w:rsidTr="00FF1917">
        <w:tc>
          <w:tcPr>
            <w:tcW w:w="1249" w:type="pct"/>
          </w:tcPr>
          <w:p w:rsidR="00576B92" w:rsidRPr="00DF0926" w:rsidRDefault="00576B92" w:rsidP="00576B92">
            <w:pPr>
              <w:tabs>
                <w:tab w:val="left" w:pos="567"/>
                <w:tab w:val="left" w:pos="709"/>
              </w:tabs>
              <w:autoSpaceDE w:val="0"/>
              <w:autoSpaceDN w:val="0"/>
              <w:adjustRightInd w:val="0"/>
              <w:ind w:right="-1"/>
              <w:rPr>
                <w:rFonts w:ascii="Times New Roman" w:hAnsi="Times New Roman" w:cs="Times New Roman"/>
              </w:rPr>
            </w:pPr>
            <w:r w:rsidRPr="00DF0926">
              <w:rPr>
                <w:rFonts w:ascii="Times New Roman" w:hAnsi="Times New Roman" w:cs="Times New Roman"/>
              </w:rPr>
              <w:t xml:space="preserve">Модуль 3. Оказание первой помощи </w:t>
            </w:r>
          </w:p>
        </w:tc>
        <w:tc>
          <w:tcPr>
            <w:tcW w:w="3751" w:type="pct"/>
          </w:tcPr>
          <w:p w:rsidR="00576B92" w:rsidRPr="00DF0926" w:rsidRDefault="00576B92" w:rsidP="00576B92">
            <w:pPr>
              <w:tabs>
                <w:tab w:val="left" w:pos="181"/>
                <w:tab w:val="left" w:pos="709"/>
              </w:tabs>
              <w:jc w:val="both"/>
              <w:rPr>
                <w:rFonts w:ascii="Times New Roman" w:hAnsi="Times New Roman" w:cs="Times New Roman"/>
                <w:iCs/>
                <w:color w:val="000000"/>
              </w:rPr>
            </w:pPr>
            <w:r w:rsidRPr="00DF0926">
              <w:rPr>
                <w:rFonts w:ascii="Times New Roman" w:hAnsi="Times New Roman" w:cs="Times New Roman"/>
                <w:iCs/>
                <w:color w:val="000000"/>
              </w:rPr>
              <w:t>1. Наличие учебных аудиторий площадью не менее 2,5 кв. м. на одного обучающегося, оснащенных видеопроекционной аппаратурой и неограниченным доступом к информационно-телекоммуникационной сети «Интернет».</w:t>
            </w:r>
          </w:p>
          <w:p w:rsidR="00576B92" w:rsidRPr="00DF0926" w:rsidRDefault="00576B92" w:rsidP="00576B92">
            <w:pPr>
              <w:tabs>
                <w:tab w:val="left" w:pos="181"/>
                <w:tab w:val="left" w:pos="709"/>
              </w:tabs>
              <w:jc w:val="both"/>
              <w:rPr>
                <w:rFonts w:ascii="Times New Roman" w:hAnsi="Times New Roman" w:cs="Times New Roman"/>
                <w:iCs/>
                <w:color w:val="000000"/>
              </w:rPr>
            </w:pPr>
            <w:r w:rsidRPr="00DF0926">
              <w:rPr>
                <w:rFonts w:ascii="Times New Roman" w:hAnsi="Times New Roman" w:cs="Times New Roman"/>
                <w:iCs/>
                <w:color w:val="000000"/>
              </w:rPr>
              <w:t>2. Наличие комплекта лицензионного и (или) свободно распространяемого программного обеспечения, в том числе отечественного производства: операционная система, текстовый редактор, редактор презентаций.</w:t>
            </w:r>
          </w:p>
          <w:p w:rsidR="00576B92" w:rsidRPr="00DF0926" w:rsidRDefault="00576B92" w:rsidP="00576B92">
            <w:pPr>
              <w:tabs>
                <w:tab w:val="left" w:pos="181"/>
                <w:tab w:val="left" w:pos="709"/>
              </w:tabs>
              <w:autoSpaceDE w:val="0"/>
              <w:autoSpaceDN w:val="0"/>
              <w:adjustRightInd w:val="0"/>
              <w:ind w:right="-1"/>
              <w:jc w:val="both"/>
              <w:rPr>
                <w:rFonts w:ascii="Times New Roman" w:hAnsi="Times New Roman" w:cs="Times New Roman"/>
                <w:iCs/>
              </w:rPr>
            </w:pPr>
            <w:r w:rsidRPr="00DF0926">
              <w:rPr>
                <w:rFonts w:ascii="Times New Roman" w:hAnsi="Times New Roman" w:cs="Times New Roman"/>
                <w:iCs/>
                <w:color w:val="000000"/>
              </w:rPr>
              <w:t xml:space="preserve">3. Наличие тренажеров (симуляторов) с обратной связью для оказания первой помощи, позволяющих формировать следующие умения: определение наличия признаков жизни, обеспечение проходимости дыхательных путей, временная </w:t>
            </w:r>
            <w:r w:rsidRPr="00DF0926">
              <w:rPr>
                <w:rFonts w:ascii="Times New Roman" w:hAnsi="Times New Roman" w:cs="Times New Roman"/>
                <w:iCs/>
                <w:color w:val="000000"/>
              </w:rPr>
              <w:lastRenderedPageBreak/>
              <w:t>остановка наружного кровотечения, проведение сердечно-легочной реанимации и поддержание проходимости дыхательных путей, использование автоматического наружного дефибриллятора, наложение окклюзионной (герметизирующей) повязки при ранении грудной клетки, промывание желудка, придание и поддержание оптимального положения тела пострадавшего в зависимости от его состояния.</w:t>
            </w:r>
          </w:p>
        </w:tc>
      </w:tr>
    </w:tbl>
    <w:p w:rsidR="00576B92" w:rsidRPr="00DF0926" w:rsidRDefault="00576B92" w:rsidP="00576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right="-1" w:firstLine="709"/>
        <w:jc w:val="both"/>
        <w:rPr>
          <w:rFonts w:ascii="Times New Roman" w:eastAsia="Times New Roman" w:hAnsi="Times New Roman" w:cs="Times New Roman"/>
          <w:iCs/>
          <w:sz w:val="28"/>
          <w:szCs w:val="28"/>
          <w:lang w:eastAsia="ru-RU"/>
        </w:rPr>
      </w:pPr>
      <w:r w:rsidRPr="00DF0926">
        <w:rPr>
          <w:rFonts w:ascii="Times New Roman" w:eastAsia="Times New Roman" w:hAnsi="Times New Roman" w:cs="Times New Roman"/>
          <w:iCs/>
          <w:sz w:val="28"/>
          <w:szCs w:val="28"/>
          <w:lang w:eastAsia="ru-RU"/>
        </w:rPr>
        <w:lastRenderedPageBreak/>
        <w:t>14. Требования к материально-техническому обеспечению реализации Программы в части практической подготовки:</w:t>
      </w:r>
    </w:p>
    <w:p w:rsidR="00576B92" w:rsidRPr="00DF0926" w:rsidRDefault="00576B92" w:rsidP="00576B92">
      <w:pPr>
        <w:tabs>
          <w:tab w:val="left" w:pos="567"/>
          <w:tab w:val="left" w:pos="709"/>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Практическая подготовка обучающихся при реализации Программы обеспечивается путем их участия в осуществлении фармацевтической деятельности</w:t>
      </w:r>
      <w:r w:rsidRPr="00DF0926">
        <w:rPr>
          <w:rFonts w:ascii="Times New Roman" w:eastAsia="Times New Roman" w:hAnsi="Times New Roman" w:cs="Times New Roman"/>
          <w:sz w:val="28"/>
          <w:szCs w:val="28"/>
          <w:vertAlign w:val="superscript"/>
          <w:lang w:eastAsia="ru-RU"/>
        </w:rPr>
        <w:footnoteReference w:id="11"/>
      </w:r>
      <w:r w:rsidRPr="00DF0926">
        <w:rPr>
          <w:rFonts w:ascii="Times New Roman" w:eastAsia="Times New Roman" w:hAnsi="Times New Roman" w:cs="Times New Roman"/>
          <w:sz w:val="28"/>
          <w:szCs w:val="28"/>
          <w:lang w:eastAsia="ru-RU"/>
        </w:rPr>
        <w:t xml:space="preserve"> в фармацевтических организациях и (или) иных организациях, осуществляющих деятельность в сфере охраны здоровья граждан в Российской Федерации (далее вместе – базы практической подготовки), соответствующих следующим требованиям:</w:t>
      </w:r>
    </w:p>
    <w:tbl>
      <w:tblPr>
        <w:tblStyle w:val="a8"/>
        <w:tblW w:w="5000" w:type="pct"/>
        <w:tblLook w:val="04A0" w:firstRow="1" w:lastRow="0" w:firstColumn="1" w:lastColumn="0" w:noHBand="0" w:noVBand="1"/>
      </w:tblPr>
      <w:tblGrid>
        <w:gridCol w:w="2402"/>
        <w:gridCol w:w="7793"/>
      </w:tblGrid>
      <w:tr w:rsidR="00576B92" w:rsidRPr="00DF0926" w:rsidTr="00FF1917">
        <w:trPr>
          <w:trHeight w:val="382"/>
          <w:tblHeader/>
        </w:trPr>
        <w:tc>
          <w:tcPr>
            <w:tcW w:w="1178" w:type="pct"/>
            <w:vAlign w:val="center"/>
          </w:tcPr>
          <w:p w:rsidR="00576B92" w:rsidRPr="00DF0926" w:rsidRDefault="00576B92" w:rsidP="00576B92">
            <w:pPr>
              <w:keepNext/>
              <w:tabs>
                <w:tab w:val="left" w:pos="567"/>
                <w:tab w:val="left" w:pos="993"/>
              </w:tabs>
              <w:autoSpaceDE w:val="0"/>
              <w:autoSpaceDN w:val="0"/>
              <w:adjustRightInd w:val="0"/>
              <w:ind w:right="-1"/>
              <w:jc w:val="center"/>
              <w:rPr>
                <w:rFonts w:ascii="Times New Roman" w:hAnsi="Times New Roman" w:cs="Times New Roman"/>
              </w:rPr>
            </w:pPr>
            <w:r w:rsidRPr="00DF0926">
              <w:rPr>
                <w:rFonts w:ascii="Times New Roman" w:hAnsi="Times New Roman" w:cs="Times New Roman"/>
                <w:bCs/>
              </w:rPr>
              <w:t>Наименование модулей, тем, разделов практики</w:t>
            </w:r>
          </w:p>
        </w:tc>
        <w:tc>
          <w:tcPr>
            <w:tcW w:w="3822" w:type="pct"/>
            <w:vAlign w:val="center"/>
          </w:tcPr>
          <w:p w:rsidR="00576B92" w:rsidRPr="00DF0926" w:rsidRDefault="00576B92" w:rsidP="00576B92">
            <w:pPr>
              <w:keepNext/>
              <w:tabs>
                <w:tab w:val="left" w:pos="567"/>
                <w:tab w:val="left" w:pos="993"/>
              </w:tabs>
              <w:autoSpaceDE w:val="0"/>
              <w:autoSpaceDN w:val="0"/>
              <w:adjustRightInd w:val="0"/>
              <w:ind w:right="-1"/>
              <w:jc w:val="center"/>
              <w:rPr>
                <w:rFonts w:ascii="Times New Roman" w:hAnsi="Times New Roman" w:cs="Times New Roman"/>
              </w:rPr>
            </w:pPr>
            <w:r w:rsidRPr="00DF0926">
              <w:rPr>
                <w:rFonts w:ascii="Times New Roman" w:hAnsi="Times New Roman" w:cs="Times New Roman"/>
              </w:rPr>
              <w:t>Требования к базам практической подготовки и их мощности</w:t>
            </w:r>
            <w:r w:rsidRPr="00DF0926">
              <w:rPr>
                <w:rFonts w:ascii="Times New Roman" w:hAnsi="Times New Roman" w:cs="Times New Roman"/>
              </w:rPr>
              <w:br/>
              <w:t>в расчете на 1 обучающегося при реализации Программы</w:t>
            </w:r>
          </w:p>
        </w:tc>
      </w:tr>
      <w:tr w:rsidR="00576B92" w:rsidRPr="00DF0926" w:rsidTr="00FF1917">
        <w:trPr>
          <w:trHeight w:val="290"/>
        </w:trPr>
        <w:tc>
          <w:tcPr>
            <w:tcW w:w="5000" w:type="pct"/>
            <w:gridSpan w:val="2"/>
            <w:vAlign w:val="center"/>
          </w:tcPr>
          <w:p w:rsidR="00576B92" w:rsidRPr="00DF0926" w:rsidRDefault="00576B92" w:rsidP="00576B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Times New Roman" w:hAnsi="Times New Roman" w:cs="Times New Roman"/>
              </w:rPr>
            </w:pPr>
            <w:r w:rsidRPr="00DF0926">
              <w:rPr>
                <w:rFonts w:ascii="Times New Roman" w:hAnsi="Times New Roman" w:cs="Times New Roman"/>
                <w:iCs/>
                <w:color w:val="000000"/>
              </w:rPr>
              <w:t>Модуль 1. Управление доступностью и качеством лекарственного обеспечения населения</w:t>
            </w:r>
          </w:p>
        </w:tc>
      </w:tr>
      <w:tr w:rsidR="00576B92" w:rsidRPr="00DF0926" w:rsidTr="00FF1917">
        <w:trPr>
          <w:trHeight w:val="370"/>
        </w:trPr>
        <w:tc>
          <w:tcPr>
            <w:tcW w:w="1178" w:type="pct"/>
          </w:tcPr>
          <w:p w:rsidR="00576B92" w:rsidRPr="00DF0926" w:rsidRDefault="00576B92" w:rsidP="00576B92">
            <w:pPr>
              <w:tabs>
                <w:tab w:val="left" w:pos="567"/>
                <w:tab w:val="left" w:pos="993"/>
              </w:tabs>
              <w:autoSpaceDE w:val="0"/>
              <w:autoSpaceDN w:val="0"/>
              <w:adjustRightInd w:val="0"/>
              <w:ind w:right="-1"/>
              <w:jc w:val="both"/>
              <w:rPr>
                <w:rFonts w:ascii="Times New Roman" w:hAnsi="Times New Roman" w:cs="Times New Roman"/>
              </w:rPr>
            </w:pPr>
            <w:r w:rsidRPr="00DF0926">
              <w:rPr>
                <w:rFonts w:ascii="Times New Roman" w:hAnsi="Times New Roman" w:cs="Times New Roman"/>
              </w:rPr>
              <w:t>Темы, предусматривающие практическую подготовку</w:t>
            </w:r>
          </w:p>
        </w:tc>
        <w:tc>
          <w:tcPr>
            <w:tcW w:w="3822" w:type="pct"/>
            <w:tcBorders>
              <w:left w:val="single" w:sz="4" w:space="0" w:color="auto"/>
            </w:tcBorders>
          </w:tcPr>
          <w:p w:rsidR="00576B92" w:rsidRPr="00DF0926" w:rsidRDefault="00576B92" w:rsidP="00576B92">
            <w:pPr>
              <w:widowControl w:val="0"/>
              <w:tabs>
                <w:tab w:val="left" w:pos="3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F0926">
              <w:rPr>
                <w:rFonts w:ascii="Times New Roman" w:hAnsi="Times New Roman" w:cs="Times New Roman"/>
              </w:rPr>
              <w:t>1. Осуществление:</w:t>
            </w:r>
          </w:p>
          <w:p w:rsidR="00576B92" w:rsidRPr="00DF0926" w:rsidRDefault="00576B92" w:rsidP="00576B92">
            <w:pPr>
              <w:widowControl w:val="0"/>
              <w:tabs>
                <w:tab w:val="left" w:pos="3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F0926">
              <w:rPr>
                <w:rFonts w:ascii="Times New Roman" w:hAnsi="Times New Roman" w:cs="Times New Roman"/>
              </w:rPr>
              <w:t>1) фармацевтической деятельности, предусматривающей организацию и выполнение работ (услуг) в сфере обращения лекарственных средств для медицинского применения (наличие соответствующей лицензии) по: оптовой торговле лекарственными средствами для медицинского применения; хранению лекарственных средств для медицинского применения;</w:t>
            </w:r>
          </w:p>
          <w:p w:rsidR="00576B92" w:rsidRPr="00DF0926" w:rsidRDefault="002004D6" w:rsidP="002004D6">
            <w:pPr>
              <w:widowControl w:val="0"/>
              <w:tabs>
                <w:tab w:val="left" w:pos="3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hAnsi="Times New Roman" w:cs="Times New Roman"/>
              </w:rPr>
            </w:pPr>
            <w:r w:rsidRPr="00DF0926">
              <w:rPr>
                <w:rFonts w:ascii="Times New Roman" w:hAnsi="Times New Roman" w:cs="Times New Roman"/>
              </w:rPr>
              <w:t>2.</w:t>
            </w:r>
            <w:r w:rsidR="00576B92" w:rsidRPr="00DF0926">
              <w:rPr>
                <w:rFonts w:ascii="Times New Roman" w:hAnsi="Times New Roman" w:cs="Times New Roman"/>
              </w:rPr>
              <w:t> Осуществление:</w:t>
            </w:r>
          </w:p>
          <w:p w:rsidR="00576B92" w:rsidRPr="00DF0926" w:rsidRDefault="00576B92" w:rsidP="00576B92">
            <w:pPr>
              <w:widowControl w:val="0"/>
              <w:tabs>
                <w:tab w:val="left" w:pos="22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F0926">
              <w:rPr>
                <w:rFonts w:ascii="Times New Roman" w:hAnsi="Times New Roman" w:cs="Times New Roman"/>
              </w:rPr>
              <w:t>1) фармацевтической деятельности, предусматривающей организацию и выполнение работ (услуг) в сфере обращения лекарственных средств для медицинского применения (наличие соответствующей лицензии) по: хранению лекарственных препаратов для медицинского применения; розничной торговле лекарственными препаратами для медицинского применения; отпуску лекарственных препаратов для медицинского применения;</w:t>
            </w:r>
          </w:p>
          <w:p w:rsidR="00576B92" w:rsidRPr="00DF0926" w:rsidRDefault="00576B92" w:rsidP="00576B92">
            <w:pPr>
              <w:widowControl w:val="0"/>
              <w:tabs>
                <w:tab w:val="left" w:pos="3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rPr>
            </w:pPr>
            <w:r w:rsidRPr="00DF0926">
              <w:rPr>
                <w:rFonts w:ascii="Times New Roman" w:hAnsi="Times New Roman" w:cs="Times New Roman"/>
              </w:rPr>
              <w:t>2) деятельности по обороту наркотических средств, психотропных веществ и их прекурсоров, культивированию наркосодержащих растений (наличие соответствующей лицензии).</w:t>
            </w:r>
          </w:p>
          <w:p w:rsidR="00576B92" w:rsidRPr="00DF0926" w:rsidRDefault="00290B9F" w:rsidP="00290B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hAnsi="Times New Roman" w:cs="Times New Roman"/>
              </w:rPr>
            </w:pPr>
            <w:r w:rsidRPr="00DF0926">
              <w:rPr>
                <w:rFonts w:ascii="Times New Roman" w:hAnsi="Times New Roman" w:cs="Times New Roman"/>
              </w:rPr>
              <w:t>3</w:t>
            </w:r>
            <w:r w:rsidR="002004D6" w:rsidRPr="00DF0926">
              <w:rPr>
                <w:rFonts w:ascii="Times New Roman" w:hAnsi="Times New Roman" w:cs="Times New Roman"/>
              </w:rPr>
              <w:t>.</w:t>
            </w:r>
            <w:r w:rsidR="002004D6" w:rsidRPr="00DF0926">
              <w:t> </w:t>
            </w:r>
            <w:r w:rsidR="00576B92" w:rsidRPr="00DF0926">
              <w:rPr>
                <w:rFonts w:ascii="Times New Roman" w:hAnsi="Times New Roman" w:cs="Times New Roman"/>
              </w:rPr>
              <w:t>Осуществление фармацевтической деятельности, предусматривающей организацию и выполнение работ (услуг) в сфере обращения лекарственных средств для медицинского применения (наличие соответствующей лицензии) по: изготовлению лекарственных препаратов для медицинского применения, за исключением изготовления радиофармацевтических лекарственных препаратов для медицинского применения.</w:t>
            </w:r>
          </w:p>
        </w:tc>
      </w:tr>
      <w:tr w:rsidR="00576B92" w:rsidRPr="00DF0926" w:rsidTr="00FF1917">
        <w:trPr>
          <w:trHeight w:val="63"/>
        </w:trPr>
        <w:tc>
          <w:tcPr>
            <w:tcW w:w="5000" w:type="pct"/>
            <w:gridSpan w:val="2"/>
            <w:vAlign w:val="center"/>
          </w:tcPr>
          <w:p w:rsidR="00576B92" w:rsidRPr="00DF0926" w:rsidRDefault="00576B92" w:rsidP="00576B9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center"/>
              <w:rPr>
                <w:rFonts w:ascii="Times New Roman" w:hAnsi="Times New Roman" w:cs="Times New Roman"/>
              </w:rPr>
            </w:pPr>
            <w:r w:rsidRPr="00DF0926">
              <w:rPr>
                <w:rFonts w:ascii="Times New Roman" w:hAnsi="Times New Roman" w:cs="Times New Roman"/>
                <w:iCs/>
                <w:color w:val="000000"/>
              </w:rPr>
              <w:t>Модуль 2. Управление деятельностью фармацевтической организации</w:t>
            </w:r>
          </w:p>
        </w:tc>
      </w:tr>
      <w:tr w:rsidR="00576B92" w:rsidRPr="00DF0926" w:rsidTr="00FF1917">
        <w:tc>
          <w:tcPr>
            <w:tcW w:w="1178" w:type="pct"/>
          </w:tcPr>
          <w:p w:rsidR="00576B92" w:rsidRPr="00DF0926" w:rsidRDefault="00576B92" w:rsidP="00576B92">
            <w:pPr>
              <w:tabs>
                <w:tab w:val="left" w:pos="567"/>
                <w:tab w:val="left" w:pos="993"/>
              </w:tabs>
              <w:autoSpaceDE w:val="0"/>
              <w:autoSpaceDN w:val="0"/>
              <w:adjustRightInd w:val="0"/>
              <w:ind w:right="-1"/>
              <w:rPr>
                <w:rFonts w:ascii="Times New Roman" w:hAnsi="Times New Roman" w:cs="Times New Roman"/>
              </w:rPr>
            </w:pPr>
            <w:r w:rsidRPr="00DF0926">
              <w:rPr>
                <w:rFonts w:ascii="Times New Roman" w:hAnsi="Times New Roman" w:cs="Times New Roman"/>
              </w:rPr>
              <w:t>Темы, предусматривающие практическую подготовку</w:t>
            </w:r>
          </w:p>
        </w:tc>
        <w:tc>
          <w:tcPr>
            <w:tcW w:w="3822" w:type="pct"/>
          </w:tcPr>
          <w:p w:rsidR="00576B92" w:rsidRPr="00DF0926" w:rsidRDefault="00576B92" w:rsidP="00576B92">
            <w:pPr>
              <w:widowControl w:val="0"/>
              <w:tabs>
                <w:tab w:val="left" w:pos="3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F0926">
              <w:rPr>
                <w:rFonts w:ascii="Times New Roman" w:hAnsi="Times New Roman" w:cs="Times New Roman"/>
              </w:rPr>
              <w:t>1. Осуществление:</w:t>
            </w:r>
          </w:p>
          <w:p w:rsidR="00576B92" w:rsidRPr="00DF0926" w:rsidRDefault="00576B92" w:rsidP="00576B92">
            <w:pPr>
              <w:widowControl w:val="0"/>
              <w:tabs>
                <w:tab w:val="left" w:pos="3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F0926">
              <w:rPr>
                <w:rFonts w:ascii="Times New Roman" w:hAnsi="Times New Roman" w:cs="Times New Roman"/>
              </w:rPr>
              <w:t>1) фармацевтической деятельности, предусматривающей организацию и выполнение работ (услуг) в сфере обращения лекарственных средств для медицинского применения (наличие соответствующей лицензии) по: оптовой торговле лекарственными средствами для медицинского применения; хранению лекарственных средств для медицинского применения;</w:t>
            </w:r>
          </w:p>
          <w:p w:rsidR="00576B92" w:rsidRPr="00DF0926" w:rsidRDefault="00576B92" w:rsidP="00576B92">
            <w:pPr>
              <w:widowControl w:val="0"/>
              <w:tabs>
                <w:tab w:val="left" w:pos="3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rPr>
            </w:pPr>
            <w:r w:rsidRPr="00DF0926">
              <w:rPr>
                <w:rFonts w:ascii="Times New Roman" w:hAnsi="Times New Roman" w:cs="Times New Roman"/>
              </w:rPr>
              <w:t>2) деятельности по обороту наркотических средств, психотропных веществ и их прекурсоров, культивированию наркосодержащих растений (наличие соответствующей лицензии).</w:t>
            </w:r>
          </w:p>
          <w:p w:rsidR="00576B92" w:rsidRPr="00DF0926" w:rsidRDefault="00B40D5F" w:rsidP="00576B92">
            <w:pPr>
              <w:widowControl w:val="0"/>
              <w:tabs>
                <w:tab w:val="left" w:pos="22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F0926">
              <w:rPr>
                <w:rFonts w:ascii="Times New Roman" w:hAnsi="Times New Roman" w:cs="Times New Roman"/>
              </w:rPr>
              <w:lastRenderedPageBreak/>
              <w:t>2</w:t>
            </w:r>
            <w:r w:rsidR="00576B92" w:rsidRPr="00DF0926">
              <w:rPr>
                <w:rFonts w:ascii="Times New Roman" w:hAnsi="Times New Roman" w:cs="Times New Roman"/>
              </w:rPr>
              <w:t>. Осуществление:</w:t>
            </w:r>
          </w:p>
          <w:p w:rsidR="00576B92" w:rsidRPr="00DF0926" w:rsidRDefault="00576B92" w:rsidP="00576B92">
            <w:pPr>
              <w:widowControl w:val="0"/>
              <w:tabs>
                <w:tab w:val="left" w:pos="22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F0926">
              <w:rPr>
                <w:rFonts w:ascii="Times New Roman" w:hAnsi="Times New Roman" w:cs="Times New Roman"/>
              </w:rPr>
              <w:t>1) фармацевтической деятельности, предусматривающей организацию и выполнение работ (услуг) в сфере обращения лекарственных средств для медицинского применения (наличие соответствующей лицензии) по: хранению лекарственных препаратов для медицинского применения; розничной торговле лекарственными препаратами для медицинского применения; отпуску лекарственных препаратов для медицинского применения;</w:t>
            </w:r>
          </w:p>
          <w:p w:rsidR="00576B92" w:rsidRPr="00DF0926" w:rsidRDefault="00576B92" w:rsidP="00576B92">
            <w:pPr>
              <w:widowControl w:val="0"/>
              <w:tabs>
                <w:tab w:val="left" w:pos="3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cs="Times New Roman"/>
              </w:rPr>
            </w:pPr>
            <w:r w:rsidRPr="00DF0926">
              <w:rPr>
                <w:rFonts w:ascii="Times New Roman" w:hAnsi="Times New Roman" w:cs="Times New Roman"/>
              </w:rPr>
              <w:t>2) деятельности по обороту наркотических средств, психотропных веществ и их прекурсоров, культивированию наркосодержащих растений (наличие соответствующей лицензии).</w:t>
            </w:r>
          </w:p>
          <w:p w:rsidR="00576B92" w:rsidRPr="00DF0926" w:rsidRDefault="00290B9F" w:rsidP="00576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Times New Roman" w:hAnsi="Times New Roman" w:cs="Times New Roman"/>
              </w:rPr>
            </w:pPr>
            <w:r w:rsidRPr="00DF0926">
              <w:rPr>
                <w:rFonts w:ascii="Times New Roman" w:hAnsi="Times New Roman" w:cs="Times New Roman"/>
              </w:rPr>
              <w:t>3</w:t>
            </w:r>
            <w:r w:rsidR="002004D6" w:rsidRPr="00DF0926">
              <w:rPr>
                <w:rFonts w:ascii="Times New Roman" w:hAnsi="Times New Roman" w:cs="Times New Roman"/>
              </w:rPr>
              <w:t>. </w:t>
            </w:r>
            <w:r w:rsidR="00576B92" w:rsidRPr="00DF0926">
              <w:rPr>
                <w:rFonts w:ascii="Times New Roman" w:hAnsi="Times New Roman" w:cs="Times New Roman"/>
              </w:rPr>
              <w:t>Осуществление фармацевтической деятельности, предусматривающей организацию и выполнение работ (услуг) в сфере обращения лекарственных средств для медицинского применения (наличие соответствующей лицензии) по: изготовлению лекарственных препаратов для медицинского применения, за исключением изготовления радиофармацевтических лекарственных препаратов для медицинского применения.</w:t>
            </w:r>
          </w:p>
        </w:tc>
      </w:tr>
    </w:tbl>
    <w:p w:rsidR="00576B92" w:rsidRPr="00DF0926" w:rsidRDefault="00576B92" w:rsidP="00576B92">
      <w:pPr>
        <w:autoSpaceDE w:val="0"/>
        <w:autoSpaceDN w:val="0"/>
        <w:adjustRightInd w:val="0"/>
        <w:spacing w:before="240" w:after="0" w:line="240" w:lineRule="auto"/>
        <w:ind w:right="-1" w:firstLine="709"/>
        <w:jc w:val="both"/>
        <w:rPr>
          <w:rFonts w:ascii="Times New Roman" w:eastAsia="Times New Roman" w:hAnsi="Times New Roman" w:cs="Times New Roman"/>
          <w:bCs/>
          <w:iCs/>
          <w:sz w:val="28"/>
          <w:szCs w:val="28"/>
          <w:lang w:eastAsia="ru-RU"/>
        </w:rPr>
      </w:pPr>
      <w:r w:rsidRPr="00DF0926">
        <w:rPr>
          <w:rFonts w:ascii="Times New Roman" w:eastAsia="Times New Roman" w:hAnsi="Times New Roman" w:cs="Times New Roman"/>
          <w:bCs/>
          <w:iCs/>
          <w:sz w:val="28"/>
          <w:szCs w:val="28"/>
          <w:lang w:eastAsia="ru-RU"/>
        </w:rPr>
        <w:lastRenderedPageBreak/>
        <w:t>15. Требования к использованию ЭО и ДОТ, учебно-методическому обеспечению реализации Программы:</w:t>
      </w:r>
    </w:p>
    <w:p w:rsidR="00576B92" w:rsidRPr="00DF0926" w:rsidRDefault="00576B92" w:rsidP="00576B92">
      <w:pPr>
        <w:spacing w:after="0" w:line="240" w:lineRule="auto"/>
        <w:ind w:right="-1" w:firstLine="709"/>
        <w:contextualSpacing/>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По решению организации лекции при реализации Программы могут проводиться с использованием ЭО и ДОТ полностью или частично.</w:t>
      </w:r>
    </w:p>
    <w:p w:rsidR="00576B92" w:rsidRPr="00DF0926" w:rsidRDefault="00576B92" w:rsidP="00576B92">
      <w:pPr>
        <w:spacing w:after="0" w:line="240" w:lineRule="auto"/>
        <w:ind w:right="-1" w:firstLine="709"/>
        <w:contextualSpacing/>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Использование ЭО и ДОТ при проведении практик и итоговой аттестаци</w:t>
      </w:r>
      <w:r w:rsidR="00290B9F" w:rsidRPr="00DF0926">
        <w:rPr>
          <w:rFonts w:ascii="Times New Roman" w:eastAsia="Times New Roman" w:hAnsi="Times New Roman" w:cs="Times New Roman"/>
          <w:sz w:val="28"/>
          <w:szCs w:val="28"/>
          <w:lang w:eastAsia="ru-RU"/>
        </w:rPr>
        <w:t>и</w:t>
      </w:r>
      <w:r w:rsidRPr="00DF0926">
        <w:rPr>
          <w:rFonts w:ascii="Times New Roman" w:eastAsia="Times New Roman" w:hAnsi="Times New Roman" w:cs="Times New Roman"/>
          <w:sz w:val="28"/>
          <w:szCs w:val="28"/>
          <w:lang w:eastAsia="ru-RU"/>
        </w:rPr>
        <w:t xml:space="preserve"> не допускается.</w:t>
      </w:r>
    </w:p>
    <w:p w:rsidR="00576B92" w:rsidRPr="00DF0926" w:rsidRDefault="00576B92" w:rsidP="00576B92">
      <w:pPr>
        <w:spacing w:after="0" w:line="240" w:lineRule="auto"/>
        <w:ind w:right="-1" w:firstLine="709"/>
        <w:contextualSpacing/>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 xml:space="preserve">По решению организации занятия семинарского типа без практической подготовки при реализации Программы могут проводиться с использованием ЭО </w:t>
      </w:r>
      <w:r w:rsidRPr="00DF0926">
        <w:rPr>
          <w:rFonts w:ascii="Times New Roman" w:eastAsia="Times New Roman" w:hAnsi="Times New Roman" w:cs="Times New Roman"/>
          <w:sz w:val="28"/>
          <w:szCs w:val="28"/>
          <w:lang w:eastAsia="ru-RU"/>
        </w:rPr>
        <w:br/>
        <w:t xml:space="preserve">и ДОТ, если это предусмотрено учебным планом. </w:t>
      </w:r>
    </w:p>
    <w:p w:rsidR="00576B92" w:rsidRPr="00DF0926" w:rsidRDefault="00576B92" w:rsidP="00576B92">
      <w:pPr>
        <w:spacing w:after="0" w:line="240" w:lineRule="auto"/>
        <w:ind w:right="-1" w:firstLine="709"/>
        <w:contextualSpacing/>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 xml:space="preserve">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w:t>
      </w:r>
      <w:r w:rsidRPr="00DF0926">
        <w:rPr>
          <w:rFonts w:ascii="Times New Roman" w:eastAsia="Times New Roman" w:hAnsi="Times New Roman" w:cs="Times New Roman"/>
          <w:sz w:val="28"/>
          <w:szCs w:val="28"/>
          <w:lang w:eastAsia="ru-RU"/>
        </w:rPr>
        <w:br/>
        <w:t>в которой имеется доступ к информационно-телекоммуникационной сети «Интернет», как на территории организации, так и вне ее.</w:t>
      </w:r>
    </w:p>
    <w:p w:rsidR="00576B92" w:rsidRPr="00DF0926" w:rsidRDefault="00576B92" w:rsidP="00576B92">
      <w:pPr>
        <w:spacing w:after="0" w:line="240" w:lineRule="auto"/>
        <w:ind w:right="-1" w:firstLine="709"/>
        <w:contextualSpacing/>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Перечень учебных изданий, в том числе электронных, иных информационных материалов, необходимых для освоения Программы, определяется организацией самостоятельно.</w:t>
      </w:r>
    </w:p>
    <w:p w:rsidR="00576B92" w:rsidRPr="00DF0926" w:rsidRDefault="00576B92" w:rsidP="00576B92">
      <w:pPr>
        <w:spacing w:after="0" w:line="240" w:lineRule="auto"/>
        <w:ind w:right="-1" w:firstLine="709"/>
        <w:contextualSpacing/>
        <w:jc w:val="both"/>
        <w:rPr>
          <w:rFonts w:ascii="Times New Roman" w:eastAsia="Times New Roman" w:hAnsi="Times New Roman" w:cs="Times New Roman"/>
          <w:sz w:val="28"/>
          <w:szCs w:val="28"/>
          <w:lang w:eastAsia="ru-RU"/>
        </w:rPr>
      </w:pPr>
      <w:r w:rsidRPr="00DF0926">
        <w:rPr>
          <w:rFonts w:ascii="Times New Roman" w:eastAsia="Times New Roman" w:hAnsi="Times New Roman" w:cs="Times New Roman"/>
          <w:sz w:val="28"/>
          <w:szCs w:val="28"/>
          <w:lang w:eastAsia="ru-RU"/>
        </w:rPr>
        <w:t xml:space="preserve">16. Финансовое обеспечение реализации Программы должно осуществляться </w:t>
      </w:r>
      <w:r w:rsidRPr="00DF0926">
        <w:rPr>
          <w:rFonts w:ascii="Times New Roman" w:eastAsia="Times New Roman" w:hAnsi="Times New Roman" w:cs="Times New Roman"/>
          <w:sz w:val="28"/>
          <w:szCs w:val="28"/>
          <w:lang w:eastAsia="ru-RU"/>
        </w:rPr>
        <w:br/>
        <w:t>в объеме не ниже определенного в соответствии с Бюджетным кодексом Российской Федерации и Федеральным законом № 273-ФЗ.</w:t>
      </w:r>
    </w:p>
    <w:p w:rsidR="00AA0D8D" w:rsidRPr="00DF0926" w:rsidRDefault="00AA0D8D"/>
    <w:sectPr w:rsidR="00AA0D8D" w:rsidRPr="00DF0926" w:rsidSect="00FF1917">
      <w:endnotePr>
        <w:numFmt w:val="decimal"/>
      </w:endnotePr>
      <w:pgSz w:w="11906" w:h="16838" w:code="9"/>
      <w:pgMar w:top="1134"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2BB" w:rsidRDefault="008942BB" w:rsidP="00576B92">
      <w:pPr>
        <w:spacing w:after="0" w:line="240" w:lineRule="auto"/>
      </w:pPr>
      <w:r>
        <w:separator/>
      </w:r>
    </w:p>
  </w:endnote>
  <w:endnote w:type="continuationSeparator" w:id="0">
    <w:p w:rsidR="008942BB" w:rsidRDefault="008942BB" w:rsidP="0057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E1" w:rsidRDefault="00190FE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2BB" w:rsidRDefault="008942BB" w:rsidP="00576B92">
      <w:pPr>
        <w:spacing w:after="0" w:line="240" w:lineRule="auto"/>
      </w:pPr>
      <w:r>
        <w:separator/>
      </w:r>
    </w:p>
  </w:footnote>
  <w:footnote w:type="continuationSeparator" w:id="0">
    <w:p w:rsidR="008942BB" w:rsidRDefault="008942BB" w:rsidP="00576B92">
      <w:pPr>
        <w:spacing w:after="0" w:line="240" w:lineRule="auto"/>
      </w:pPr>
      <w:r>
        <w:continuationSeparator/>
      </w:r>
    </w:p>
  </w:footnote>
  <w:footnote w:id="1">
    <w:p w:rsidR="00190FE1" w:rsidRPr="00C31A98" w:rsidRDefault="00190FE1" w:rsidP="00576B92">
      <w:pPr>
        <w:pStyle w:val="ab"/>
        <w:ind w:right="-1"/>
        <w:jc w:val="both"/>
      </w:pPr>
      <w:r w:rsidRPr="00C31A98">
        <w:rPr>
          <w:rStyle w:val="a6"/>
        </w:rPr>
        <w:footnoteRef/>
      </w:r>
      <w:r w:rsidRPr="00C31A98">
        <w:t> </w:t>
      </w:r>
      <w:bookmarkStart w:id="3" w:name="_Hlk216938629"/>
      <w:bookmarkStart w:id="4" w:name="_Hlk216938378"/>
      <w:r w:rsidRPr="00C31A98">
        <w:t xml:space="preserve">Пункт 11 Порядка организации и осуществления образовательной деятельности по дополнительным профессиональным программам, утвержденного приказом </w:t>
      </w:r>
      <w:r w:rsidR="002004D6" w:rsidRPr="002004D6">
        <w:t>Министерства науки и высшего образования</w:t>
      </w:r>
      <w:r w:rsidRPr="00C31A98">
        <w:t xml:space="preserve"> Российской Федерации от 24 марта 2025 г. № 266 (зарегистрирован Министерством юстиции Российской Федерации </w:t>
      </w:r>
      <w:r w:rsidR="00D8511D">
        <w:br/>
      </w:r>
      <w:r w:rsidRPr="00C31A98">
        <w:t>22 апреля 2025 г., регистрационный № 81928), действует до 1 сентября 2031 года (далее – Порядок организации</w:t>
      </w:r>
      <w:r w:rsidR="00D8511D">
        <w:br/>
      </w:r>
      <w:r w:rsidRPr="00C31A98">
        <w:t>и осуществления образовательной деятельности по дополнительным профессиональным программам</w:t>
      </w:r>
      <w:bookmarkEnd w:id="3"/>
      <w:r w:rsidRPr="00C31A98">
        <w:t>)</w:t>
      </w:r>
      <w:bookmarkEnd w:id="4"/>
      <w:r w:rsidRPr="00C31A98">
        <w:t>.</w:t>
      </w:r>
    </w:p>
  </w:footnote>
  <w:footnote w:id="2">
    <w:p w:rsidR="00190FE1" w:rsidRPr="00C31A98" w:rsidRDefault="00190FE1" w:rsidP="00576B92">
      <w:pPr>
        <w:pStyle w:val="ab"/>
        <w:ind w:right="-1"/>
        <w:jc w:val="both"/>
      </w:pPr>
      <w:r w:rsidRPr="00C31A98">
        <w:rPr>
          <w:rStyle w:val="a6"/>
        </w:rPr>
        <w:footnoteRef/>
      </w:r>
      <w:r w:rsidRPr="00C31A98">
        <w:t xml:space="preserve"> Таблица приложения к приказу Министерства труда и социальной защиты Российской Федерации </w:t>
      </w:r>
      <w:r w:rsidR="00D8511D">
        <w:br/>
      </w:r>
      <w:r w:rsidRPr="00C31A98">
        <w:t xml:space="preserve">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 с изменением, внесенным приказом Министерства труда и социальной защиты Российской Федерации </w:t>
      </w:r>
      <w:r w:rsidR="00D8511D">
        <w:br/>
      </w:r>
      <w:r w:rsidRPr="00C31A98">
        <w:t>от 9 марта 2017 г. № 254н (зарегистрирован Министерством юстиции Российской Федерации 29 марта 2017 г., регистрационный № 46168).</w:t>
      </w:r>
    </w:p>
  </w:footnote>
  <w:footnote w:id="3">
    <w:p w:rsidR="00190FE1" w:rsidRPr="00C31A98" w:rsidRDefault="00190FE1" w:rsidP="00576B92">
      <w:pPr>
        <w:pStyle w:val="ab"/>
        <w:ind w:right="-1"/>
        <w:jc w:val="both"/>
      </w:pPr>
      <w:r w:rsidRPr="00C31A98">
        <w:rPr>
          <w:rStyle w:val="a6"/>
        </w:rPr>
        <w:footnoteRef/>
      </w:r>
      <w:r w:rsidRPr="00C31A98">
        <w:t> Приказ Министерства труда и социальной защиты Российской Федерации от 12 апреля 2013 г. №</w:t>
      </w:r>
      <w:r w:rsidR="00D8511D">
        <w:t> </w:t>
      </w:r>
      <w:r w:rsidRPr="00C31A98">
        <w:t xml:space="preserve">148н </w:t>
      </w:r>
      <w:r w:rsidRPr="00C31A98">
        <w:br/>
        <w:t>«Об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 28534).</w:t>
      </w:r>
    </w:p>
  </w:footnote>
  <w:footnote w:id="4">
    <w:p w:rsidR="00190FE1" w:rsidRPr="00C31A98" w:rsidRDefault="00190FE1" w:rsidP="00576B92">
      <w:pPr>
        <w:pStyle w:val="ab"/>
        <w:ind w:right="-1"/>
        <w:jc w:val="both"/>
      </w:pPr>
      <w:r w:rsidRPr="00C31A98">
        <w:rPr>
          <w:rStyle w:val="a6"/>
        </w:rPr>
        <w:footnoteRef/>
      </w:r>
      <w:r w:rsidRPr="00C31A98">
        <w:t> </w:t>
      </w:r>
      <w:bookmarkStart w:id="6" w:name="_Hlk216939149"/>
      <w:r w:rsidRPr="00C31A98">
        <w:t>Пункт 11 Порядка организации и осуществления образовательной деятельности по дополнительным профессиональным программам.</w:t>
      </w:r>
      <w:bookmarkEnd w:id="6"/>
    </w:p>
  </w:footnote>
  <w:footnote w:id="5">
    <w:p w:rsidR="00190FE1" w:rsidRPr="00C31A98" w:rsidRDefault="00190FE1" w:rsidP="00576B92">
      <w:pPr>
        <w:pStyle w:val="ab"/>
        <w:jc w:val="both"/>
      </w:pPr>
      <w:r w:rsidRPr="00C31A98">
        <w:rPr>
          <w:rStyle w:val="a6"/>
        </w:rPr>
        <w:footnoteRef/>
      </w:r>
      <w:r w:rsidRPr="00C31A98">
        <w:t>Пункт 22 статьи 2 Федерального закона от 29 декабря 2012 г. № 273-ФЗ «Об образовании в Российской Федерации» (далее – Федеральный закон № 273-ФЗ); пункт 11 Порядка организации и осуществления образовательной деятельности по дополнительным профессиональным программам.</w:t>
      </w:r>
    </w:p>
  </w:footnote>
  <w:footnote w:id="6">
    <w:p w:rsidR="00190FE1" w:rsidRPr="00C31A98" w:rsidRDefault="00190FE1" w:rsidP="00576B92">
      <w:pPr>
        <w:pStyle w:val="ab"/>
        <w:jc w:val="both"/>
      </w:pPr>
      <w:r w:rsidRPr="00C31A98">
        <w:rPr>
          <w:rStyle w:val="a6"/>
        </w:rPr>
        <w:footnoteRef/>
      </w:r>
      <w:r w:rsidRPr="00C31A98">
        <w:t> </w:t>
      </w:r>
      <w:bookmarkStart w:id="9" w:name="_Hlk216939250"/>
      <w:r w:rsidRPr="00C31A98">
        <w:t>Пункт 11 Порядка организации и осуществления образовательной деятельности по дополнительным профессиональным программам.</w:t>
      </w:r>
    </w:p>
    <w:bookmarkEnd w:id="9"/>
    <w:p w:rsidR="00190FE1" w:rsidRPr="00C31A98" w:rsidRDefault="00190FE1" w:rsidP="00576B92">
      <w:pPr>
        <w:pStyle w:val="ab"/>
      </w:pPr>
    </w:p>
  </w:footnote>
  <w:footnote w:id="7">
    <w:p w:rsidR="00190FE1" w:rsidRPr="00C31A98" w:rsidRDefault="00190FE1" w:rsidP="00576B92">
      <w:pPr>
        <w:pStyle w:val="ab"/>
        <w:jc w:val="both"/>
      </w:pPr>
      <w:r w:rsidRPr="00C31A98">
        <w:rPr>
          <w:rStyle w:val="a6"/>
        </w:rPr>
        <w:footnoteRef/>
      </w:r>
      <w:r w:rsidRPr="00C31A98">
        <w:t xml:space="preserve"> </w:t>
      </w:r>
      <w:bookmarkStart w:id="11" w:name="_Hlk216939293"/>
      <w:r w:rsidRPr="00C31A98">
        <w:t>Пункт 11 Порядка организации и осуществления образовательной деятельности по дополнительным профессиональным программам.</w:t>
      </w:r>
      <w:bookmarkEnd w:id="11"/>
    </w:p>
  </w:footnote>
  <w:footnote w:id="8">
    <w:p w:rsidR="00190FE1" w:rsidRPr="00B40D5F" w:rsidRDefault="00190FE1" w:rsidP="00576B92">
      <w:pPr>
        <w:pStyle w:val="ab"/>
      </w:pPr>
      <w:r w:rsidRPr="00B40D5F">
        <w:rPr>
          <w:rStyle w:val="a6"/>
        </w:rPr>
        <w:footnoteRef/>
      </w:r>
      <w:r w:rsidRPr="00B40D5F">
        <w:t xml:space="preserve"> Пункт 1 части 10 статьи 60 Федерального закона № 273-ФЗ.</w:t>
      </w:r>
    </w:p>
  </w:footnote>
  <w:footnote w:id="9">
    <w:p w:rsidR="00190FE1" w:rsidRPr="00C31A98" w:rsidRDefault="00190FE1" w:rsidP="00576B92">
      <w:pPr>
        <w:pStyle w:val="ab"/>
        <w:ind w:right="-144"/>
        <w:jc w:val="both"/>
      </w:pPr>
      <w:r w:rsidRPr="00C31A98">
        <w:rPr>
          <w:rStyle w:val="a6"/>
        </w:rPr>
        <w:footnoteRef/>
      </w:r>
      <w:r w:rsidRPr="00C31A98">
        <w:t xml:space="preserve"> </w:t>
      </w:r>
      <w:bookmarkStart w:id="16" w:name="_Hlk216939334"/>
      <w:r w:rsidRPr="00C31A98">
        <w:t>Пункт 11 Порядка организации и осуществления образовательной деятельности по дополнительным профессиональным программам.</w:t>
      </w:r>
      <w:bookmarkEnd w:id="16"/>
    </w:p>
  </w:footnote>
  <w:footnote w:id="10">
    <w:p w:rsidR="00190FE1" w:rsidRPr="00C31A98" w:rsidRDefault="00190FE1" w:rsidP="00576B92">
      <w:pPr>
        <w:pStyle w:val="ab"/>
        <w:jc w:val="both"/>
      </w:pPr>
      <w:r w:rsidRPr="00C31A98">
        <w:rPr>
          <w:rStyle w:val="a6"/>
        </w:rPr>
        <w:footnoteRef/>
      </w:r>
      <w:r w:rsidRPr="00C31A98">
        <w:t xml:space="preserve"> Зарегистрирован Министерством юстиции Российской Федерации 23 марта 2011 г., регистрационный № 20237, </w:t>
      </w:r>
      <w:r w:rsidRPr="00C31A98">
        <w:br/>
        <w:t>с изменениями, внесенными приказом Министерства труда и социальной защиты Российской Федерации от 25 января 2023 г. № 39н (зарегистрирован Министерством юстиции Российской Федерации 27 февраля 2023 г., регистрационный № 72453).</w:t>
      </w:r>
    </w:p>
  </w:footnote>
  <w:footnote w:id="11">
    <w:p w:rsidR="00190FE1" w:rsidRDefault="00190FE1" w:rsidP="00576B92">
      <w:pPr>
        <w:pStyle w:val="ab"/>
        <w:jc w:val="both"/>
      </w:pPr>
      <w:r w:rsidRPr="00C31A98">
        <w:rPr>
          <w:rStyle w:val="a6"/>
        </w:rPr>
        <w:footnoteRef/>
      </w:r>
      <w:r w:rsidRPr="00C31A98">
        <w:t> Глава 10 Федерального закона №61-ФЗ.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FE1" w:rsidRPr="00172F7E" w:rsidRDefault="00190FE1">
    <w:pPr>
      <w:pStyle w:val="ad"/>
      <w:jc w:val="center"/>
      <w:rPr>
        <w:rFonts w:ascii="Times New Roman" w:hAnsi="Times New Roman" w:cs="Times New Roman"/>
      </w:rPr>
    </w:pPr>
  </w:p>
  <w:p w:rsidR="00190FE1" w:rsidRDefault="00190FE1">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568517"/>
      <w:docPartObj>
        <w:docPartGallery w:val="Page Numbers (Top of Page)"/>
        <w:docPartUnique/>
      </w:docPartObj>
    </w:sdtPr>
    <w:sdtEndPr>
      <w:rPr>
        <w:rFonts w:ascii="Times New Roman" w:hAnsi="Times New Roman" w:cs="Times New Roman"/>
        <w:color w:val="FFFFFF"/>
        <w:sz w:val="24"/>
      </w:rPr>
    </w:sdtEndPr>
    <w:sdtContent>
      <w:p w:rsidR="00190FE1" w:rsidRPr="00576B92" w:rsidRDefault="00190FE1">
        <w:pPr>
          <w:pStyle w:val="ad"/>
          <w:jc w:val="center"/>
          <w:rPr>
            <w:rFonts w:ascii="Times New Roman" w:hAnsi="Times New Roman" w:cs="Times New Roman"/>
            <w:color w:val="FFFFFF"/>
            <w:sz w:val="24"/>
          </w:rPr>
        </w:pPr>
        <w:r w:rsidRPr="00576B92">
          <w:rPr>
            <w:rFonts w:ascii="Times New Roman" w:hAnsi="Times New Roman" w:cs="Times New Roman"/>
            <w:color w:val="FFFFFF"/>
            <w:sz w:val="24"/>
          </w:rPr>
          <w:fldChar w:fldCharType="begin"/>
        </w:r>
        <w:r w:rsidRPr="00576B92">
          <w:rPr>
            <w:rFonts w:ascii="Times New Roman" w:hAnsi="Times New Roman" w:cs="Times New Roman"/>
            <w:color w:val="FFFFFF"/>
            <w:sz w:val="24"/>
          </w:rPr>
          <w:instrText>PAGE   \* MERGEFORMAT</w:instrText>
        </w:r>
        <w:r w:rsidRPr="00576B92">
          <w:rPr>
            <w:rFonts w:ascii="Times New Roman" w:hAnsi="Times New Roman" w:cs="Times New Roman"/>
            <w:color w:val="FFFFFF"/>
            <w:sz w:val="24"/>
          </w:rPr>
          <w:fldChar w:fldCharType="separate"/>
        </w:r>
        <w:r w:rsidR="002A12AC">
          <w:rPr>
            <w:rFonts w:ascii="Times New Roman" w:hAnsi="Times New Roman" w:cs="Times New Roman"/>
            <w:noProof/>
            <w:color w:val="FFFFFF"/>
            <w:sz w:val="24"/>
          </w:rPr>
          <w:t>1</w:t>
        </w:r>
        <w:r w:rsidRPr="00576B92">
          <w:rPr>
            <w:rFonts w:ascii="Times New Roman" w:hAnsi="Times New Roman" w:cs="Times New Roman"/>
            <w:color w:val="FFFFFF"/>
            <w:sz w:val="24"/>
          </w:rPr>
          <w:fldChar w:fldCharType="end"/>
        </w:r>
      </w:p>
    </w:sdtContent>
  </w:sdt>
  <w:p w:rsidR="00190FE1" w:rsidRPr="00576B92" w:rsidRDefault="00190FE1">
    <w:pPr>
      <w:pStyle w:val="ad"/>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220680"/>
      <w:docPartObj>
        <w:docPartGallery w:val="Page Numbers (Top of Page)"/>
        <w:docPartUnique/>
      </w:docPartObj>
    </w:sdtPr>
    <w:sdtEndPr>
      <w:rPr>
        <w:rFonts w:ascii="Times New Roman" w:hAnsi="Times New Roman" w:cs="Times New Roman"/>
        <w:sz w:val="24"/>
        <w:szCs w:val="24"/>
      </w:rPr>
    </w:sdtEndPr>
    <w:sdtContent>
      <w:p w:rsidR="00190FE1" w:rsidRPr="00C05706" w:rsidRDefault="00190FE1">
        <w:pPr>
          <w:pStyle w:val="ad"/>
          <w:jc w:val="center"/>
          <w:rPr>
            <w:rFonts w:ascii="Times New Roman" w:hAnsi="Times New Roman" w:cs="Times New Roman"/>
            <w:sz w:val="24"/>
            <w:szCs w:val="24"/>
          </w:rPr>
        </w:pPr>
        <w:r w:rsidRPr="00C05706">
          <w:rPr>
            <w:rFonts w:ascii="Times New Roman" w:hAnsi="Times New Roman" w:cs="Times New Roman"/>
            <w:sz w:val="24"/>
            <w:szCs w:val="24"/>
          </w:rPr>
          <w:fldChar w:fldCharType="begin"/>
        </w:r>
        <w:r w:rsidRPr="00C05706">
          <w:rPr>
            <w:rFonts w:ascii="Times New Roman" w:hAnsi="Times New Roman" w:cs="Times New Roman"/>
            <w:sz w:val="24"/>
            <w:szCs w:val="24"/>
          </w:rPr>
          <w:instrText>PAGE   \* MERGEFORMAT</w:instrText>
        </w:r>
        <w:r w:rsidRPr="00C05706">
          <w:rPr>
            <w:rFonts w:ascii="Times New Roman" w:hAnsi="Times New Roman" w:cs="Times New Roman"/>
            <w:sz w:val="24"/>
            <w:szCs w:val="24"/>
          </w:rPr>
          <w:fldChar w:fldCharType="separate"/>
        </w:r>
        <w:r w:rsidR="002A12AC">
          <w:rPr>
            <w:rFonts w:ascii="Times New Roman" w:hAnsi="Times New Roman" w:cs="Times New Roman"/>
            <w:noProof/>
            <w:sz w:val="24"/>
            <w:szCs w:val="24"/>
          </w:rPr>
          <w:t>18</w:t>
        </w:r>
        <w:r w:rsidRPr="00C05706">
          <w:rPr>
            <w:rFonts w:ascii="Times New Roman" w:hAnsi="Times New Roman" w:cs="Times New Roman"/>
            <w:sz w:val="24"/>
            <w:szCs w:val="24"/>
          </w:rPr>
          <w:fldChar w:fldCharType="end"/>
        </w:r>
      </w:p>
    </w:sdtContent>
  </w:sdt>
  <w:p w:rsidR="00190FE1" w:rsidRDefault="00190FE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71181"/>
    <w:multiLevelType w:val="hybridMultilevel"/>
    <w:tmpl w:val="7D44157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24591E"/>
    <w:multiLevelType w:val="hybridMultilevel"/>
    <w:tmpl w:val="29CAA2A8"/>
    <w:lvl w:ilvl="0" w:tplc="AAD6435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D21EBC"/>
    <w:multiLevelType w:val="hybridMultilevel"/>
    <w:tmpl w:val="8684D5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5E53AD"/>
    <w:multiLevelType w:val="multilevel"/>
    <w:tmpl w:val="81C4AA7C"/>
    <w:lvl w:ilvl="0">
      <w:start w:val="1"/>
      <w:numFmt w:val="decimal"/>
      <w:lvlText w:val="%1."/>
      <w:lvlJc w:val="left"/>
      <w:pPr>
        <w:ind w:left="1211"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631" w:hanging="1080"/>
      </w:pPr>
      <w:rPr>
        <w:rFonts w:hint="default"/>
      </w:rPr>
    </w:lvl>
    <w:lvl w:ilvl="5">
      <w:start w:val="1"/>
      <w:numFmt w:val="decimal"/>
      <w:isLgl/>
      <w:lvlText w:val="%1.%2.%3.%4.%5.%6."/>
      <w:lvlJc w:val="left"/>
      <w:pPr>
        <w:ind w:left="4056" w:hanging="1080"/>
      </w:pPr>
      <w:rPr>
        <w:rFonts w:hint="default"/>
      </w:rPr>
    </w:lvl>
    <w:lvl w:ilvl="6">
      <w:start w:val="1"/>
      <w:numFmt w:val="decimal"/>
      <w:isLgl/>
      <w:lvlText w:val="%1.%2.%3.%4.%5.%6.%7."/>
      <w:lvlJc w:val="left"/>
      <w:pPr>
        <w:ind w:left="4841" w:hanging="1440"/>
      </w:pPr>
      <w:rPr>
        <w:rFonts w:hint="default"/>
      </w:rPr>
    </w:lvl>
    <w:lvl w:ilvl="7">
      <w:start w:val="1"/>
      <w:numFmt w:val="decimal"/>
      <w:isLgl/>
      <w:lvlText w:val="%1.%2.%3.%4.%5.%6.%7.%8."/>
      <w:lvlJc w:val="left"/>
      <w:pPr>
        <w:ind w:left="5266" w:hanging="1440"/>
      </w:pPr>
      <w:rPr>
        <w:rFonts w:hint="default"/>
      </w:rPr>
    </w:lvl>
    <w:lvl w:ilvl="8">
      <w:start w:val="1"/>
      <w:numFmt w:val="decimal"/>
      <w:isLgl/>
      <w:lvlText w:val="%1.%2.%3.%4.%5.%6.%7.%8.%9."/>
      <w:lvlJc w:val="left"/>
      <w:pPr>
        <w:ind w:left="6051" w:hanging="1800"/>
      </w:pPr>
      <w:rPr>
        <w:rFonts w:hint="default"/>
      </w:rPr>
    </w:lvl>
  </w:abstractNum>
  <w:abstractNum w:abstractNumId="4" w15:restartNumberingAfterBreak="0">
    <w:nsid w:val="135442A9"/>
    <w:multiLevelType w:val="hybridMultilevel"/>
    <w:tmpl w:val="CDAE2B20"/>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2F0F64"/>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7B49A4"/>
    <w:multiLevelType w:val="hybridMultilevel"/>
    <w:tmpl w:val="D67607C8"/>
    <w:styleLink w:val="ImportedStyle2"/>
    <w:lvl w:ilvl="0" w:tplc="E23CA114">
      <w:start w:val="1"/>
      <w:numFmt w:val="bullet"/>
      <w:lvlText w:val="-"/>
      <w:lvlJc w:val="left"/>
      <w:pPr>
        <w:ind w:left="708" w:hanging="70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454EA02">
      <w:start w:val="1"/>
      <w:numFmt w:val="bullet"/>
      <w:lvlText w:val="o"/>
      <w:lvlJc w:val="left"/>
      <w:pPr>
        <w:ind w:left="1288" w:hanging="8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D4B42A">
      <w:start w:val="1"/>
      <w:numFmt w:val="bullet"/>
      <w:lvlText w:val="▪"/>
      <w:lvlJc w:val="left"/>
      <w:pPr>
        <w:ind w:left="2008" w:hanging="8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0828EA">
      <w:start w:val="1"/>
      <w:numFmt w:val="bullet"/>
      <w:lvlText w:val="·"/>
      <w:lvlJc w:val="left"/>
      <w:pPr>
        <w:ind w:left="2728" w:hanging="8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39E9320">
      <w:start w:val="1"/>
      <w:numFmt w:val="bullet"/>
      <w:lvlText w:val="o"/>
      <w:lvlJc w:val="left"/>
      <w:pPr>
        <w:ind w:left="3448" w:hanging="8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04E3DE0">
      <w:start w:val="1"/>
      <w:numFmt w:val="bullet"/>
      <w:lvlText w:val="▪"/>
      <w:lvlJc w:val="left"/>
      <w:pPr>
        <w:ind w:left="4168" w:hanging="7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7789BD0">
      <w:start w:val="1"/>
      <w:numFmt w:val="bullet"/>
      <w:lvlText w:val="·"/>
      <w:lvlJc w:val="left"/>
      <w:pPr>
        <w:ind w:left="4888" w:hanging="77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370EB1E">
      <w:start w:val="1"/>
      <w:numFmt w:val="bullet"/>
      <w:lvlText w:val="o"/>
      <w:lvlJc w:val="left"/>
      <w:pPr>
        <w:ind w:left="5608" w:hanging="7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5A4C3A">
      <w:start w:val="1"/>
      <w:numFmt w:val="bullet"/>
      <w:lvlText w:val="▪"/>
      <w:lvlJc w:val="left"/>
      <w:pPr>
        <w:ind w:left="6328" w:hanging="7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 w15:restartNumberingAfterBreak="0">
    <w:nsid w:val="1FB22482"/>
    <w:multiLevelType w:val="hybridMultilevel"/>
    <w:tmpl w:val="069E4864"/>
    <w:lvl w:ilvl="0" w:tplc="4B381416">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1C7BB5"/>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B26019"/>
    <w:multiLevelType w:val="multilevel"/>
    <w:tmpl w:val="D94851E4"/>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2E85E5A"/>
    <w:multiLevelType w:val="hybridMultilevel"/>
    <w:tmpl w:val="E0FE0232"/>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426352"/>
    <w:multiLevelType w:val="hybridMultilevel"/>
    <w:tmpl w:val="8E885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6E159F"/>
    <w:multiLevelType w:val="hybridMultilevel"/>
    <w:tmpl w:val="B2247AEA"/>
    <w:lvl w:ilvl="0" w:tplc="C53876EC">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545E4B"/>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D6302D"/>
    <w:multiLevelType w:val="multilevel"/>
    <w:tmpl w:val="EBA6C718"/>
    <w:lvl w:ilvl="0">
      <w:start w:val="1"/>
      <w:numFmt w:val="bullet"/>
      <w:lvlText w:val=""/>
      <w:lvlJc w:val="left"/>
      <w:pPr>
        <w:tabs>
          <w:tab w:val="num" w:pos="2191"/>
        </w:tabs>
        <w:ind w:left="2911" w:hanging="360"/>
      </w:pPr>
      <w:rPr>
        <w:rFonts w:ascii="Symbol" w:hAnsi="Symbol" w:hint="default"/>
      </w:rPr>
    </w:lvl>
    <w:lvl w:ilvl="1">
      <w:start w:val="1"/>
      <w:numFmt w:val="bullet"/>
      <w:lvlText w:val="o"/>
      <w:lvlJc w:val="left"/>
      <w:pPr>
        <w:tabs>
          <w:tab w:val="num" w:pos="2191"/>
        </w:tabs>
        <w:ind w:left="3631" w:hanging="360"/>
      </w:pPr>
      <w:rPr>
        <w:rFonts w:ascii="Courier New" w:hAnsi="Courier New" w:cs="Courier New" w:hint="default"/>
      </w:rPr>
    </w:lvl>
    <w:lvl w:ilvl="2">
      <w:start w:val="1"/>
      <w:numFmt w:val="bullet"/>
      <w:lvlText w:val=""/>
      <w:lvlJc w:val="left"/>
      <w:pPr>
        <w:tabs>
          <w:tab w:val="num" w:pos="2191"/>
        </w:tabs>
        <w:ind w:left="4351" w:hanging="360"/>
      </w:pPr>
      <w:rPr>
        <w:rFonts w:ascii="Wingdings" w:hAnsi="Wingdings" w:cs="Wingdings" w:hint="default"/>
      </w:rPr>
    </w:lvl>
    <w:lvl w:ilvl="3">
      <w:start w:val="1"/>
      <w:numFmt w:val="bullet"/>
      <w:lvlText w:val=""/>
      <w:lvlJc w:val="left"/>
      <w:pPr>
        <w:tabs>
          <w:tab w:val="num" w:pos="2191"/>
        </w:tabs>
        <w:ind w:left="5071" w:hanging="360"/>
      </w:pPr>
      <w:rPr>
        <w:rFonts w:ascii="Symbol" w:hAnsi="Symbol" w:cs="Symbol" w:hint="default"/>
      </w:rPr>
    </w:lvl>
    <w:lvl w:ilvl="4">
      <w:start w:val="1"/>
      <w:numFmt w:val="bullet"/>
      <w:lvlText w:val="o"/>
      <w:lvlJc w:val="left"/>
      <w:pPr>
        <w:tabs>
          <w:tab w:val="num" w:pos="2191"/>
        </w:tabs>
        <w:ind w:left="5791" w:hanging="360"/>
      </w:pPr>
      <w:rPr>
        <w:rFonts w:ascii="Courier New" w:hAnsi="Courier New" w:cs="Courier New" w:hint="default"/>
      </w:rPr>
    </w:lvl>
    <w:lvl w:ilvl="5">
      <w:start w:val="1"/>
      <w:numFmt w:val="bullet"/>
      <w:lvlText w:val=""/>
      <w:lvlJc w:val="left"/>
      <w:pPr>
        <w:tabs>
          <w:tab w:val="num" w:pos="2191"/>
        </w:tabs>
        <w:ind w:left="6511" w:hanging="360"/>
      </w:pPr>
      <w:rPr>
        <w:rFonts w:ascii="Wingdings" w:hAnsi="Wingdings" w:cs="Wingdings" w:hint="default"/>
      </w:rPr>
    </w:lvl>
    <w:lvl w:ilvl="6">
      <w:start w:val="1"/>
      <w:numFmt w:val="bullet"/>
      <w:lvlText w:val=""/>
      <w:lvlJc w:val="left"/>
      <w:pPr>
        <w:tabs>
          <w:tab w:val="num" w:pos="2191"/>
        </w:tabs>
        <w:ind w:left="7231" w:hanging="360"/>
      </w:pPr>
      <w:rPr>
        <w:rFonts w:ascii="Symbol" w:hAnsi="Symbol" w:cs="Symbol" w:hint="default"/>
      </w:rPr>
    </w:lvl>
    <w:lvl w:ilvl="7">
      <w:start w:val="1"/>
      <w:numFmt w:val="bullet"/>
      <w:lvlText w:val="o"/>
      <w:lvlJc w:val="left"/>
      <w:pPr>
        <w:tabs>
          <w:tab w:val="num" w:pos="2191"/>
        </w:tabs>
        <w:ind w:left="7951" w:hanging="360"/>
      </w:pPr>
      <w:rPr>
        <w:rFonts w:ascii="Courier New" w:hAnsi="Courier New" w:cs="Courier New" w:hint="default"/>
      </w:rPr>
    </w:lvl>
    <w:lvl w:ilvl="8">
      <w:start w:val="1"/>
      <w:numFmt w:val="bullet"/>
      <w:lvlText w:val=""/>
      <w:lvlJc w:val="left"/>
      <w:pPr>
        <w:tabs>
          <w:tab w:val="num" w:pos="2191"/>
        </w:tabs>
        <w:ind w:left="8671" w:hanging="360"/>
      </w:pPr>
      <w:rPr>
        <w:rFonts w:ascii="Wingdings" w:hAnsi="Wingdings" w:cs="Wingdings" w:hint="default"/>
      </w:rPr>
    </w:lvl>
  </w:abstractNum>
  <w:abstractNum w:abstractNumId="15" w15:restartNumberingAfterBreak="0">
    <w:nsid w:val="30932B96"/>
    <w:multiLevelType w:val="multilevel"/>
    <w:tmpl w:val="790ADEAA"/>
    <w:styleLink w:val="ImportedStyle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31891E51"/>
    <w:multiLevelType w:val="hybridMultilevel"/>
    <w:tmpl w:val="97D0876C"/>
    <w:lvl w:ilvl="0" w:tplc="16BA4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CF0D71"/>
    <w:multiLevelType w:val="hybridMultilevel"/>
    <w:tmpl w:val="BC0A6B62"/>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8" w15:restartNumberingAfterBreak="0">
    <w:nsid w:val="3B37791A"/>
    <w:multiLevelType w:val="hybridMultilevel"/>
    <w:tmpl w:val="6BD2EE2A"/>
    <w:lvl w:ilvl="0" w:tplc="A4887D6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165F35"/>
    <w:multiLevelType w:val="hybridMultilevel"/>
    <w:tmpl w:val="5CFC8CBA"/>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3B65FB8"/>
    <w:multiLevelType w:val="hybridMultilevel"/>
    <w:tmpl w:val="BD76F630"/>
    <w:lvl w:ilvl="0" w:tplc="85D4901E">
      <w:start w:val="1"/>
      <w:numFmt w:val="decimal"/>
      <w:lvlText w:val="ПК-3.1.у%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BC7CF5"/>
    <w:multiLevelType w:val="hybridMultilevel"/>
    <w:tmpl w:val="783281B6"/>
    <w:lvl w:ilvl="0" w:tplc="B20CF5FC">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9920E5"/>
    <w:multiLevelType w:val="hybridMultilevel"/>
    <w:tmpl w:val="4700293C"/>
    <w:lvl w:ilvl="0" w:tplc="F97EF3F8">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D6715E"/>
    <w:multiLevelType w:val="hybridMultilevel"/>
    <w:tmpl w:val="EC3C4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7F4C4F"/>
    <w:multiLevelType w:val="multilevel"/>
    <w:tmpl w:val="FACCFFAE"/>
    <w:styleLink w:val="ImportedStyle8"/>
    <w:lvl w:ilvl="0">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ind w:left="1440" w:hanging="304"/>
      </w:pPr>
      <w:rPr>
        <w:rFonts w:hAnsi="Arial Unicode MS"/>
        <w:caps w:val="0"/>
        <w:smallCaps w:val="0"/>
        <w:strike w:val="0"/>
        <w:dstrike w:val="0"/>
        <w:color w:val="000000"/>
        <w:spacing w:val="0"/>
        <w:w w:val="100"/>
        <w:kern w:val="0"/>
        <w:position w:val="0"/>
        <w:highlight w:val="none"/>
        <w:vertAlign w:val="baseline"/>
      </w:rPr>
    </w:lvl>
    <w:lvl w:ilvl="2">
      <w:start w:val="1"/>
      <w:numFmt w:val="lowerRoman"/>
      <w:suff w:val="nothing"/>
      <w:lvlText w:val="%2.%3."/>
      <w:lvlJc w:val="left"/>
      <w:pPr>
        <w:ind w:left="2052" w:hanging="120"/>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2768" w:hanging="120"/>
      </w:pPr>
      <w:rPr>
        <w:rFonts w:hAnsi="Arial Unicode MS"/>
        <w:caps w:val="0"/>
        <w:smallCaps w:val="0"/>
        <w:strike w:val="0"/>
        <w:dstrike w:val="0"/>
        <w:color w:val="000000"/>
        <w:spacing w:val="0"/>
        <w:w w:val="100"/>
        <w:kern w:val="0"/>
        <w:position w:val="0"/>
        <w:highlight w:val="none"/>
        <w:vertAlign w:val="baseline"/>
      </w:rPr>
    </w:lvl>
    <w:lvl w:ilvl="4">
      <w:start w:val="1"/>
      <w:numFmt w:val="lowerLetter"/>
      <w:suff w:val="nothing"/>
      <w:lvlText w:val="%2.%3.%4.%5."/>
      <w:lvlJc w:val="left"/>
      <w:pPr>
        <w:ind w:left="3524" w:hanging="120"/>
      </w:pPr>
      <w:rPr>
        <w:rFonts w:hAnsi="Arial Unicode MS"/>
        <w:caps w:val="0"/>
        <w:smallCaps w:val="0"/>
        <w:strike w:val="0"/>
        <w:dstrike w:val="0"/>
        <w:color w:val="000000"/>
        <w:spacing w:val="0"/>
        <w:w w:val="100"/>
        <w:kern w:val="0"/>
        <w:position w:val="0"/>
        <w:highlight w:val="none"/>
        <w:vertAlign w:val="baseline"/>
      </w:rPr>
    </w:lvl>
    <w:lvl w:ilvl="5">
      <w:start w:val="1"/>
      <w:numFmt w:val="lowerRoman"/>
      <w:suff w:val="nothing"/>
      <w:lvlText w:val="%2.%3.%4.%5.%6."/>
      <w:lvlJc w:val="left"/>
      <w:pPr>
        <w:ind w:left="3612" w:hanging="12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4328" w:hanging="120"/>
      </w:pPr>
      <w:rPr>
        <w:rFonts w:hAnsi="Arial Unicode MS"/>
        <w:caps w:val="0"/>
        <w:smallCaps w:val="0"/>
        <w:strike w:val="0"/>
        <w:dstrike w:val="0"/>
        <w:color w:val="000000"/>
        <w:spacing w:val="0"/>
        <w:w w:val="100"/>
        <w:kern w:val="0"/>
        <w:position w:val="0"/>
        <w:highlight w:val="none"/>
        <w:vertAlign w:val="baseline"/>
      </w:rPr>
    </w:lvl>
    <w:lvl w:ilvl="7">
      <w:start w:val="1"/>
      <w:numFmt w:val="lowerLetter"/>
      <w:suff w:val="nothing"/>
      <w:lvlText w:val="%2.%3.%4.%5.%6.%7.%8."/>
      <w:lvlJc w:val="left"/>
      <w:pPr>
        <w:ind w:left="5084" w:hanging="120"/>
      </w:pPr>
      <w:rPr>
        <w:rFonts w:hAnsi="Arial Unicode MS"/>
        <w:caps w:val="0"/>
        <w:smallCaps w:val="0"/>
        <w:strike w:val="0"/>
        <w:dstrike w:val="0"/>
        <w:color w:val="000000"/>
        <w:spacing w:val="0"/>
        <w:w w:val="100"/>
        <w:kern w:val="0"/>
        <w:position w:val="0"/>
        <w:highlight w:val="none"/>
        <w:vertAlign w:val="baseline"/>
      </w:rPr>
    </w:lvl>
    <w:lvl w:ilvl="8">
      <w:start w:val="1"/>
      <w:numFmt w:val="lowerRoman"/>
      <w:suff w:val="nothing"/>
      <w:lvlText w:val="%2.%3.%4.%5.%6.%7.%8.%9."/>
      <w:lvlJc w:val="left"/>
      <w:pPr>
        <w:ind w:left="5880" w:hanging="120"/>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55C06CCD"/>
    <w:multiLevelType w:val="hybridMultilevel"/>
    <w:tmpl w:val="849240A8"/>
    <w:lvl w:ilvl="0" w:tplc="EA2ACC8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F436A1"/>
    <w:multiLevelType w:val="hybridMultilevel"/>
    <w:tmpl w:val="0F848DA4"/>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7C45C0"/>
    <w:multiLevelType w:val="hybridMultilevel"/>
    <w:tmpl w:val="596C18AE"/>
    <w:lvl w:ilvl="0" w:tplc="AAD64350">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933468D"/>
    <w:multiLevelType w:val="hybridMultilevel"/>
    <w:tmpl w:val="BFF6BC8A"/>
    <w:lvl w:ilvl="0" w:tplc="A6EEA7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9F70F7D"/>
    <w:multiLevelType w:val="hybridMultilevel"/>
    <w:tmpl w:val="AA08766E"/>
    <w:lvl w:ilvl="0" w:tplc="335EF516">
      <w:start w:val="1"/>
      <w:numFmt w:val="decimal"/>
      <w:lvlText w:val="ПК-3.1.о%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C16143"/>
    <w:multiLevelType w:val="hybridMultilevel"/>
    <w:tmpl w:val="9D8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193F54"/>
    <w:multiLevelType w:val="hybridMultilevel"/>
    <w:tmpl w:val="57DC0818"/>
    <w:lvl w:ilvl="0" w:tplc="4468DD16">
      <w:numFmt w:val="bullet"/>
      <w:lvlText w:val=""/>
      <w:lvlJc w:val="left"/>
      <w:pPr>
        <w:ind w:left="720" w:hanging="360"/>
      </w:pPr>
      <w:rPr>
        <w:rFonts w:ascii="Symbol" w:eastAsiaTheme="minorEastAsia"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653A1E"/>
    <w:multiLevelType w:val="hybridMultilevel"/>
    <w:tmpl w:val="BDF85E08"/>
    <w:lvl w:ilvl="0" w:tplc="551228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442014"/>
    <w:multiLevelType w:val="hybridMultilevel"/>
    <w:tmpl w:val="AEDE2D94"/>
    <w:lvl w:ilvl="0" w:tplc="AAD6435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7D5311C"/>
    <w:multiLevelType w:val="hybridMultilevel"/>
    <w:tmpl w:val="61FA2FF4"/>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B3A6F55"/>
    <w:multiLevelType w:val="hybridMultilevel"/>
    <w:tmpl w:val="DF125106"/>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8779C1"/>
    <w:multiLevelType w:val="hybridMultilevel"/>
    <w:tmpl w:val="8D6AB92E"/>
    <w:lvl w:ilvl="0" w:tplc="03CC2A6C">
      <w:start w:val="1"/>
      <w:numFmt w:val="decimal"/>
      <w:lvlText w:val="ПК-3.1.з%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3D0BB0"/>
    <w:multiLevelType w:val="hybridMultilevel"/>
    <w:tmpl w:val="21FC2070"/>
    <w:lvl w:ilvl="0" w:tplc="FC4CA3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C11625"/>
    <w:multiLevelType w:val="hybridMultilevel"/>
    <w:tmpl w:val="806C4AFC"/>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4F70A49"/>
    <w:multiLevelType w:val="hybridMultilevel"/>
    <w:tmpl w:val="AD205B30"/>
    <w:styleLink w:val="ImportedStyle3"/>
    <w:lvl w:ilvl="0" w:tplc="B9E876D4">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8DCA166">
      <w:start w:val="1"/>
      <w:numFmt w:val="bullet"/>
      <w:lvlText w:val="o"/>
      <w:lvlJc w:val="left"/>
      <w:pPr>
        <w:ind w:left="720" w:hanging="7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40375A">
      <w:start w:val="1"/>
      <w:numFmt w:val="bullet"/>
      <w:lvlText w:val="▪"/>
      <w:lvlJc w:val="left"/>
      <w:pPr>
        <w:ind w:left="1440" w:hanging="6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EE933E">
      <w:start w:val="1"/>
      <w:numFmt w:val="bullet"/>
      <w:lvlText w:val="·"/>
      <w:lvlJc w:val="left"/>
      <w:pPr>
        <w:ind w:left="2160" w:hanging="6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F65CC4">
      <w:start w:val="1"/>
      <w:numFmt w:val="bullet"/>
      <w:lvlText w:val="o"/>
      <w:lvlJc w:val="left"/>
      <w:pPr>
        <w:ind w:left="2880" w:hanging="6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05C98AC">
      <w:start w:val="1"/>
      <w:numFmt w:val="bullet"/>
      <w:lvlText w:val="▪"/>
      <w:lvlJc w:val="left"/>
      <w:pPr>
        <w:ind w:left="3600" w:hanging="6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5CEA7BE">
      <w:start w:val="1"/>
      <w:numFmt w:val="bullet"/>
      <w:lvlText w:val="·"/>
      <w:lvlJc w:val="left"/>
      <w:pPr>
        <w:ind w:left="4320" w:hanging="6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F63E4E">
      <w:start w:val="1"/>
      <w:numFmt w:val="bullet"/>
      <w:lvlText w:val="o"/>
      <w:lvlJc w:val="left"/>
      <w:pPr>
        <w:ind w:left="5040" w:hanging="6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8D6B684">
      <w:start w:val="1"/>
      <w:numFmt w:val="bullet"/>
      <w:lvlText w:val="▪"/>
      <w:lvlJc w:val="left"/>
      <w:pPr>
        <w:ind w:left="5760" w:hanging="6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76957FBB"/>
    <w:multiLevelType w:val="hybridMultilevel"/>
    <w:tmpl w:val="EA72B0AA"/>
    <w:lvl w:ilvl="0" w:tplc="041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1" w15:restartNumberingAfterBreak="0">
    <w:nsid w:val="77AF390D"/>
    <w:multiLevelType w:val="hybridMultilevel"/>
    <w:tmpl w:val="DAB262CE"/>
    <w:lvl w:ilvl="0" w:tplc="80EC62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8105528"/>
    <w:multiLevelType w:val="hybridMultilevel"/>
    <w:tmpl w:val="68644022"/>
    <w:styleLink w:val="ImportedStyle4"/>
    <w:lvl w:ilvl="0" w:tplc="CEE233B6">
      <w:start w:val="1"/>
      <w:numFmt w:val="bullet"/>
      <w:lvlText w:val="·"/>
      <w:lvlJc w:val="left"/>
      <w:pPr>
        <w:ind w:left="719" w:hanging="71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3EAF5A">
      <w:start w:val="1"/>
      <w:numFmt w:val="bullet"/>
      <w:lvlText w:val="o"/>
      <w:lvlJc w:val="left"/>
      <w:pPr>
        <w:ind w:left="1362" w:hanging="77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080A62">
      <w:start w:val="1"/>
      <w:numFmt w:val="bullet"/>
      <w:lvlText w:val="▪"/>
      <w:lvlJc w:val="left"/>
      <w:pPr>
        <w:ind w:left="2082" w:hanging="76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E223B6A">
      <w:start w:val="1"/>
      <w:numFmt w:val="bullet"/>
      <w:lvlText w:val="·"/>
      <w:lvlJc w:val="left"/>
      <w:pPr>
        <w:ind w:left="2802" w:hanging="749"/>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6C6D8A">
      <w:start w:val="1"/>
      <w:numFmt w:val="bullet"/>
      <w:lvlText w:val="o"/>
      <w:lvlJc w:val="left"/>
      <w:pPr>
        <w:ind w:left="3522" w:hanging="7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346BB00">
      <w:start w:val="1"/>
      <w:numFmt w:val="bullet"/>
      <w:lvlText w:val="▪"/>
      <w:lvlJc w:val="left"/>
      <w:pPr>
        <w:ind w:left="4242" w:hanging="7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C683190">
      <w:start w:val="1"/>
      <w:numFmt w:val="bullet"/>
      <w:lvlText w:val="·"/>
      <w:lvlJc w:val="left"/>
      <w:pPr>
        <w:ind w:left="4962" w:hanging="71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BA0E6EC">
      <w:start w:val="1"/>
      <w:numFmt w:val="bullet"/>
      <w:lvlText w:val="o"/>
      <w:lvlJc w:val="left"/>
      <w:pPr>
        <w:ind w:left="5682" w:hanging="70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341A2E">
      <w:start w:val="1"/>
      <w:numFmt w:val="bullet"/>
      <w:lvlText w:val="▪"/>
      <w:lvlJc w:val="left"/>
      <w:pPr>
        <w:ind w:left="6402" w:hanging="68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3"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abstractNum w:abstractNumId="44" w15:restartNumberingAfterBreak="0">
    <w:nsid w:val="7CC02295"/>
    <w:multiLevelType w:val="hybridMultilevel"/>
    <w:tmpl w:val="D23E2492"/>
    <w:lvl w:ilvl="0" w:tplc="F97EF3F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4B468D"/>
    <w:multiLevelType w:val="hybridMultilevel"/>
    <w:tmpl w:val="B548221E"/>
    <w:lvl w:ilvl="0" w:tplc="A49C910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6"/>
  </w:num>
  <w:num w:numId="3">
    <w:abstractNumId w:val="39"/>
  </w:num>
  <w:num w:numId="4">
    <w:abstractNumId w:val="42"/>
  </w:num>
  <w:num w:numId="5">
    <w:abstractNumId w:val="24"/>
  </w:num>
  <w:num w:numId="6">
    <w:abstractNumId w:val="2"/>
  </w:num>
  <w:num w:numId="7">
    <w:abstractNumId w:val="38"/>
  </w:num>
  <w:num w:numId="8">
    <w:abstractNumId w:val="10"/>
  </w:num>
  <w:num w:numId="9">
    <w:abstractNumId w:val="41"/>
  </w:num>
  <w:num w:numId="10">
    <w:abstractNumId w:val="14"/>
  </w:num>
  <w:num w:numId="11">
    <w:abstractNumId w:val="26"/>
  </w:num>
  <w:num w:numId="12">
    <w:abstractNumId w:val="1"/>
  </w:num>
  <w:num w:numId="13">
    <w:abstractNumId w:val="9"/>
  </w:num>
  <w:num w:numId="14">
    <w:abstractNumId w:val="16"/>
  </w:num>
  <w:num w:numId="15">
    <w:abstractNumId w:val="33"/>
  </w:num>
  <w:num w:numId="16">
    <w:abstractNumId w:val="4"/>
  </w:num>
  <w:num w:numId="17">
    <w:abstractNumId w:val="19"/>
  </w:num>
  <w:num w:numId="18">
    <w:abstractNumId w:val="0"/>
  </w:num>
  <w:num w:numId="19">
    <w:abstractNumId w:val="44"/>
  </w:num>
  <w:num w:numId="20">
    <w:abstractNumId w:val="13"/>
  </w:num>
  <w:num w:numId="21">
    <w:abstractNumId w:val="5"/>
  </w:num>
  <w:num w:numId="22">
    <w:abstractNumId w:val="22"/>
  </w:num>
  <w:num w:numId="23">
    <w:abstractNumId w:val="27"/>
  </w:num>
  <w:num w:numId="24">
    <w:abstractNumId w:val="3"/>
  </w:num>
  <w:num w:numId="25">
    <w:abstractNumId w:val="28"/>
  </w:num>
  <w:num w:numId="26">
    <w:abstractNumId w:val="11"/>
  </w:num>
  <w:num w:numId="27">
    <w:abstractNumId w:val="7"/>
  </w:num>
  <w:num w:numId="28">
    <w:abstractNumId w:val="34"/>
  </w:num>
  <w:num w:numId="29">
    <w:abstractNumId w:val="37"/>
  </w:num>
  <w:num w:numId="30">
    <w:abstractNumId w:val="36"/>
  </w:num>
  <w:num w:numId="31">
    <w:abstractNumId w:val="8"/>
  </w:num>
  <w:num w:numId="32">
    <w:abstractNumId w:val="20"/>
  </w:num>
  <w:num w:numId="33">
    <w:abstractNumId w:val="29"/>
  </w:num>
  <w:num w:numId="34">
    <w:abstractNumId w:val="30"/>
  </w:num>
  <w:num w:numId="35">
    <w:abstractNumId w:val="43"/>
  </w:num>
  <w:num w:numId="36">
    <w:abstractNumId w:val="17"/>
  </w:num>
  <w:num w:numId="37">
    <w:abstractNumId w:val="40"/>
  </w:num>
  <w:num w:numId="38">
    <w:abstractNumId w:val="23"/>
  </w:num>
  <w:num w:numId="39">
    <w:abstractNumId w:val="45"/>
  </w:num>
  <w:num w:numId="40">
    <w:abstractNumId w:val="35"/>
  </w:num>
  <w:num w:numId="41">
    <w:abstractNumId w:val="18"/>
  </w:num>
  <w:num w:numId="42">
    <w:abstractNumId w:val="32"/>
  </w:num>
  <w:num w:numId="43">
    <w:abstractNumId w:val="25"/>
  </w:num>
  <w:num w:numId="44">
    <w:abstractNumId w:val="31"/>
  </w:num>
  <w:num w:numId="45">
    <w:abstractNumId w:val="12"/>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92"/>
    <w:rsid w:val="0008217E"/>
    <w:rsid w:val="000C0139"/>
    <w:rsid w:val="0013367F"/>
    <w:rsid w:val="00137013"/>
    <w:rsid w:val="00190FE1"/>
    <w:rsid w:val="002004D6"/>
    <w:rsid w:val="00290B9F"/>
    <w:rsid w:val="002A12AC"/>
    <w:rsid w:val="002B3C37"/>
    <w:rsid w:val="002B4121"/>
    <w:rsid w:val="0031645D"/>
    <w:rsid w:val="003A4A8B"/>
    <w:rsid w:val="003C6047"/>
    <w:rsid w:val="00436E57"/>
    <w:rsid w:val="00490E96"/>
    <w:rsid w:val="004945A8"/>
    <w:rsid w:val="00495B1D"/>
    <w:rsid w:val="00496304"/>
    <w:rsid w:val="004A5129"/>
    <w:rsid w:val="00535E8F"/>
    <w:rsid w:val="00547046"/>
    <w:rsid w:val="0056550B"/>
    <w:rsid w:val="00576B92"/>
    <w:rsid w:val="005811D5"/>
    <w:rsid w:val="005D03E6"/>
    <w:rsid w:val="00691F22"/>
    <w:rsid w:val="006B4A8F"/>
    <w:rsid w:val="006C3F1F"/>
    <w:rsid w:val="00734682"/>
    <w:rsid w:val="007B527F"/>
    <w:rsid w:val="007D1C29"/>
    <w:rsid w:val="008942BB"/>
    <w:rsid w:val="008A3636"/>
    <w:rsid w:val="00945937"/>
    <w:rsid w:val="00A10262"/>
    <w:rsid w:val="00A41D94"/>
    <w:rsid w:val="00AA0D8D"/>
    <w:rsid w:val="00AC148D"/>
    <w:rsid w:val="00B13F91"/>
    <w:rsid w:val="00B40D5F"/>
    <w:rsid w:val="00B4545B"/>
    <w:rsid w:val="00B5254B"/>
    <w:rsid w:val="00BD6A56"/>
    <w:rsid w:val="00C53495"/>
    <w:rsid w:val="00CC5615"/>
    <w:rsid w:val="00CF1A24"/>
    <w:rsid w:val="00D33456"/>
    <w:rsid w:val="00D6655A"/>
    <w:rsid w:val="00D8511D"/>
    <w:rsid w:val="00DC1C38"/>
    <w:rsid w:val="00DF0926"/>
    <w:rsid w:val="00E12883"/>
    <w:rsid w:val="00E94B1D"/>
    <w:rsid w:val="00F80955"/>
    <w:rsid w:val="00FF1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E993"/>
  <w15:docId w15:val="{3A361DD2-AC2A-4823-9A44-7C7C229B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next w:val="a0"/>
    <w:link w:val="10"/>
    <w:rsid w:val="00576B92"/>
    <w:pPr>
      <w:keepNext/>
      <w:widowControl w:val="0"/>
      <w:pBdr>
        <w:top w:val="nil"/>
        <w:left w:val="nil"/>
        <w:bottom w:val="nil"/>
        <w:right w:val="nil"/>
        <w:between w:val="nil"/>
        <w:bar w:val="nil"/>
      </w:pBdr>
      <w:suppressAutoHyphens/>
      <w:spacing w:before="20" w:after="0" w:line="240" w:lineRule="auto"/>
      <w:ind w:left="432" w:hanging="432"/>
      <w:outlineLvl w:val="0"/>
    </w:pPr>
    <w:rPr>
      <w:rFonts w:ascii="Times New Roman" w:eastAsia="Arial Unicode MS" w:hAnsi="Times New Roman" w:cs="Arial Unicode MS"/>
      <w:color w:val="000000"/>
      <w:sz w:val="24"/>
      <w:szCs w:val="24"/>
      <w:u w:color="000000"/>
      <w:bdr w:val="nil"/>
      <w:lang w:eastAsia="ru-RU"/>
    </w:rPr>
  </w:style>
  <w:style w:type="paragraph" w:styleId="2">
    <w:name w:val="heading 2"/>
    <w:basedOn w:val="a0"/>
    <w:next w:val="a0"/>
    <w:link w:val="20"/>
    <w:uiPriority w:val="9"/>
    <w:semiHidden/>
    <w:unhideWhenUsed/>
    <w:qFormat/>
    <w:rsid w:val="00576B92"/>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semiHidden/>
    <w:unhideWhenUsed/>
    <w:qFormat/>
    <w:rsid w:val="00576B92"/>
    <w:pPr>
      <w:keepNext/>
      <w:keepLines/>
      <w:spacing w:before="40" w:after="0"/>
      <w:outlineLvl w:val="2"/>
    </w:pPr>
    <w:rPr>
      <w:rFonts w:ascii="Cambria" w:eastAsia="Times New Roman" w:hAnsi="Cambria" w:cs="Times New Roman"/>
      <w:color w:val="243F6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76B92"/>
    <w:rPr>
      <w:rFonts w:ascii="Times New Roman" w:eastAsia="Arial Unicode MS" w:hAnsi="Times New Roman" w:cs="Arial Unicode MS"/>
      <w:color w:val="000000"/>
      <w:sz w:val="24"/>
      <w:szCs w:val="24"/>
      <w:u w:color="000000"/>
      <w:bdr w:val="nil"/>
      <w:lang w:eastAsia="ru-RU"/>
    </w:rPr>
  </w:style>
  <w:style w:type="paragraph" w:customStyle="1" w:styleId="21">
    <w:name w:val="Заголовок 21"/>
    <w:basedOn w:val="a0"/>
    <w:next w:val="a0"/>
    <w:uiPriority w:val="9"/>
    <w:semiHidden/>
    <w:unhideWhenUsed/>
    <w:qFormat/>
    <w:rsid w:val="00576B92"/>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a0"/>
    <w:next w:val="a0"/>
    <w:uiPriority w:val="9"/>
    <w:semiHidden/>
    <w:unhideWhenUsed/>
    <w:qFormat/>
    <w:rsid w:val="00576B92"/>
    <w:pPr>
      <w:keepNext/>
      <w:keepLines/>
      <w:spacing w:before="40" w:after="0" w:line="276" w:lineRule="auto"/>
      <w:outlineLvl w:val="2"/>
    </w:pPr>
    <w:rPr>
      <w:rFonts w:ascii="Cambria" w:eastAsia="Times New Roman" w:hAnsi="Cambria" w:cs="Times New Roman"/>
      <w:color w:val="243F60"/>
      <w:sz w:val="24"/>
      <w:szCs w:val="24"/>
      <w:lang w:eastAsia="ru-RU"/>
    </w:rPr>
  </w:style>
  <w:style w:type="numbering" w:customStyle="1" w:styleId="11">
    <w:name w:val="Нет списка1"/>
    <w:next w:val="a3"/>
    <w:uiPriority w:val="99"/>
    <w:semiHidden/>
    <w:unhideWhenUsed/>
    <w:rsid w:val="00576B92"/>
  </w:style>
  <w:style w:type="paragraph" w:customStyle="1" w:styleId="ConsPlusTitlePage">
    <w:name w:val="ConsPlusTitlePage"/>
    <w:rsid w:val="00576B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uiPriority w:val="99"/>
    <w:rsid w:val="00576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6B92"/>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aliases w:val="Bullet 1,Use Case List Paragraph,Абзац списка1,Содержание. 2 уровень,List Paragraph,ПАРАГРАФ"/>
    <w:basedOn w:val="a0"/>
    <w:link w:val="a5"/>
    <w:uiPriority w:val="34"/>
    <w:qFormat/>
    <w:rsid w:val="00576B92"/>
    <w:pPr>
      <w:spacing w:after="200" w:line="276" w:lineRule="auto"/>
      <w:ind w:left="720"/>
      <w:contextualSpacing/>
    </w:pPr>
    <w:rPr>
      <w:rFonts w:eastAsia="Times New Roman"/>
      <w:lang w:eastAsia="ru-RU"/>
    </w:rPr>
  </w:style>
  <w:style w:type="character" w:styleId="a6">
    <w:name w:val="footnote reference"/>
    <w:uiPriority w:val="99"/>
    <w:unhideWhenUsed/>
    <w:rsid w:val="00576B92"/>
    <w:rPr>
      <w:vertAlign w:val="superscript"/>
    </w:rPr>
  </w:style>
  <w:style w:type="character" w:customStyle="1" w:styleId="a7">
    <w:name w:val="Гипертекстовая ссылка"/>
    <w:uiPriority w:val="99"/>
    <w:rsid w:val="00576B92"/>
    <w:rPr>
      <w:b/>
      <w:bCs/>
      <w:color w:val="008000"/>
    </w:rPr>
  </w:style>
  <w:style w:type="table" w:styleId="a8">
    <w:name w:val="Table Grid"/>
    <w:basedOn w:val="a2"/>
    <w:rsid w:val="00576B9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 1"/>
    <w:basedOn w:val="a0"/>
    <w:next w:val="a0"/>
    <w:rsid w:val="00576B92"/>
    <w:pPr>
      <w:keepNext/>
      <w:spacing w:after="0" w:line="240" w:lineRule="auto"/>
      <w:jc w:val="center"/>
    </w:pPr>
    <w:rPr>
      <w:rFonts w:ascii="Times New Roman" w:eastAsia="Times New Roman" w:hAnsi="Times New Roman" w:cs="Times New Roman"/>
      <w:sz w:val="25"/>
      <w:szCs w:val="25"/>
      <w:lang w:eastAsia="ru-RU"/>
    </w:rPr>
  </w:style>
  <w:style w:type="paragraph" w:styleId="a9">
    <w:name w:val="Balloon Text"/>
    <w:basedOn w:val="a0"/>
    <w:link w:val="aa"/>
    <w:uiPriority w:val="99"/>
    <w:rsid w:val="00576B92"/>
    <w:pPr>
      <w:spacing w:after="0" w:line="240" w:lineRule="auto"/>
    </w:pPr>
    <w:rPr>
      <w:rFonts w:ascii="Tahoma" w:eastAsia="Times New Roman" w:hAnsi="Tahoma" w:cs="Times New Roman"/>
      <w:sz w:val="16"/>
      <w:szCs w:val="16"/>
      <w:lang w:eastAsia="ru-RU"/>
    </w:rPr>
  </w:style>
  <w:style w:type="character" w:customStyle="1" w:styleId="aa">
    <w:name w:val="Текст выноски Знак"/>
    <w:basedOn w:val="a1"/>
    <w:link w:val="a9"/>
    <w:uiPriority w:val="99"/>
    <w:rsid w:val="00576B92"/>
    <w:rPr>
      <w:rFonts w:ascii="Tahoma" w:eastAsia="Times New Roman" w:hAnsi="Tahoma" w:cs="Times New Roman"/>
      <w:sz w:val="16"/>
      <w:szCs w:val="16"/>
      <w:lang w:eastAsia="ru-RU"/>
    </w:rPr>
  </w:style>
  <w:style w:type="character" w:customStyle="1" w:styleId="13">
    <w:name w:val="Гиперссылка1"/>
    <w:basedOn w:val="a1"/>
    <w:unhideWhenUsed/>
    <w:rsid w:val="00576B92"/>
    <w:rPr>
      <w:color w:val="0000FF"/>
      <w:u w:val="single"/>
    </w:rPr>
  </w:style>
  <w:style w:type="paragraph" w:customStyle="1" w:styleId="Default">
    <w:name w:val="Default"/>
    <w:rsid w:val="00576B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footnote text"/>
    <w:aliases w:val="Знак, Знак"/>
    <w:basedOn w:val="a0"/>
    <w:link w:val="ac"/>
    <w:uiPriority w:val="99"/>
    <w:rsid w:val="00576B92"/>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Знак Знак, Знак Знак"/>
    <w:basedOn w:val="a1"/>
    <w:link w:val="ab"/>
    <w:uiPriority w:val="99"/>
    <w:rsid w:val="00576B92"/>
    <w:rPr>
      <w:rFonts w:ascii="Times New Roman" w:eastAsia="Times New Roman" w:hAnsi="Times New Roman" w:cs="Times New Roman"/>
      <w:sz w:val="20"/>
      <w:szCs w:val="20"/>
      <w:lang w:eastAsia="ru-RU"/>
    </w:rPr>
  </w:style>
  <w:style w:type="paragraph" w:customStyle="1" w:styleId="s16">
    <w:name w:val="s_16"/>
    <w:basedOn w:val="a0"/>
    <w:rsid w:val="00576B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0"/>
    <w:link w:val="ae"/>
    <w:uiPriority w:val="99"/>
    <w:unhideWhenUsed/>
    <w:rsid w:val="00576B92"/>
    <w:pPr>
      <w:tabs>
        <w:tab w:val="center" w:pos="4677"/>
        <w:tab w:val="right" w:pos="9355"/>
      </w:tabs>
      <w:spacing w:after="0" w:line="240" w:lineRule="auto"/>
    </w:pPr>
    <w:rPr>
      <w:rFonts w:eastAsia="Times New Roman"/>
      <w:lang w:eastAsia="ru-RU"/>
    </w:rPr>
  </w:style>
  <w:style w:type="character" w:customStyle="1" w:styleId="ae">
    <w:name w:val="Верхний колонтитул Знак"/>
    <w:basedOn w:val="a1"/>
    <w:link w:val="ad"/>
    <w:uiPriority w:val="99"/>
    <w:rsid w:val="00576B92"/>
    <w:rPr>
      <w:rFonts w:eastAsia="Times New Roman"/>
      <w:lang w:eastAsia="ru-RU"/>
    </w:rPr>
  </w:style>
  <w:style w:type="paragraph" w:styleId="af">
    <w:name w:val="footer"/>
    <w:basedOn w:val="a0"/>
    <w:link w:val="af0"/>
    <w:uiPriority w:val="99"/>
    <w:unhideWhenUsed/>
    <w:rsid w:val="00576B92"/>
    <w:pPr>
      <w:tabs>
        <w:tab w:val="center" w:pos="4677"/>
        <w:tab w:val="right" w:pos="9355"/>
      </w:tabs>
      <w:spacing w:after="0" w:line="240" w:lineRule="auto"/>
    </w:pPr>
    <w:rPr>
      <w:rFonts w:eastAsia="Times New Roman"/>
      <w:lang w:eastAsia="ru-RU"/>
    </w:rPr>
  </w:style>
  <w:style w:type="character" w:customStyle="1" w:styleId="af0">
    <w:name w:val="Нижний колонтитул Знак"/>
    <w:basedOn w:val="a1"/>
    <w:link w:val="af"/>
    <w:uiPriority w:val="99"/>
    <w:rsid w:val="00576B92"/>
    <w:rPr>
      <w:rFonts w:eastAsia="Times New Roman"/>
      <w:lang w:eastAsia="ru-RU"/>
    </w:rPr>
  </w:style>
  <w:style w:type="character" w:customStyle="1" w:styleId="af1">
    <w:name w:val="Основной текст_"/>
    <w:link w:val="14"/>
    <w:locked/>
    <w:rsid w:val="00576B92"/>
    <w:rPr>
      <w:sz w:val="21"/>
    </w:rPr>
  </w:style>
  <w:style w:type="paragraph" w:customStyle="1" w:styleId="14">
    <w:name w:val="Основной текст1"/>
    <w:basedOn w:val="a0"/>
    <w:link w:val="af1"/>
    <w:rsid w:val="00576B92"/>
    <w:pPr>
      <w:spacing w:after="0" w:line="259" w:lineRule="exact"/>
    </w:pPr>
    <w:rPr>
      <w:sz w:val="21"/>
    </w:rPr>
  </w:style>
  <w:style w:type="character" w:customStyle="1" w:styleId="22">
    <w:name w:val="Основной текст (2)_"/>
    <w:basedOn w:val="a1"/>
    <w:link w:val="23"/>
    <w:locked/>
    <w:rsid w:val="00576B92"/>
    <w:rPr>
      <w:rFonts w:ascii="Times New Roman" w:eastAsia="Times New Roman" w:hAnsi="Times New Roman" w:cs="Times New Roman"/>
      <w:sz w:val="20"/>
      <w:szCs w:val="20"/>
    </w:rPr>
  </w:style>
  <w:style w:type="paragraph" w:customStyle="1" w:styleId="23">
    <w:name w:val="Основной текст (2)"/>
    <w:basedOn w:val="a0"/>
    <w:link w:val="22"/>
    <w:rsid w:val="00576B92"/>
    <w:pPr>
      <w:spacing w:after="0" w:line="259" w:lineRule="exact"/>
    </w:pPr>
    <w:rPr>
      <w:rFonts w:ascii="Times New Roman" w:eastAsia="Times New Roman" w:hAnsi="Times New Roman" w:cs="Times New Roman"/>
      <w:sz w:val="20"/>
      <w:szCs w:val="20"/>
    </w:rPr>
  </w:style>
  <w:style w:type="paragraph" w:styleId="af2">
    <w:name w:val="Body Text Indent"/>
    <w:basedOn w:val="a0"/>
    <w:link w:val="af3"/>
    <w:uiPriority w:val="99"/>
    <w:rsid w:val="00576B92"/>
    <w:pPr>
      <w:spacing w:after="0" w:line="360" w:lineRule="auto"/>
      <w:ind w:firstLine="720"/>
      <w:jc w:val="center"/>
    </w:pPr>
    <w:rPr>
      <w:rFonts w:eastAsia="Times New Roman" w:cs="Times New Roman"/>
      <w:sz w:val="28"/>
      <w:szCs w:val="20"/>
      <w:lang w:eastAsia="ru-RU"/>
    </w:rPr>
  </w:style>
  <w:style w:type="character" w:customStyle="1" w:styleId="af3">
    <w:name w:val="Основной текст с отступом Знак"/>
    <w:basedOn w:val="a1"/>
    <w:link w:val="af2"/>
    <w:uiPriority w:val="99"/>
    <w:rsid w:val="00576B92"/>
    <w:rPr>
      <w:rFonts w:eastAsia="Times New Roman" w:cs="Times New Roman"/>
      <w:sz w:val="28"/>
      <w:szCs w:val="20"/>
      <w:lang w:eastAsia="ru-RU"/>
    </w:rPr>
  </w:style>
  <w:style w:type="paragraph" w:styleId="af4">
    <w:name w:val="Body Text"/>
    <w:basedOn w:val="a0"/>
    <w:link w:val="af5"/>
    <w:uiPriority w:val="99"/>
    <w:semiHidden/>
    <w:unhideWhenUsed/>
    <w:rsid w:val="00576B92"/>
    <w:pPr>
      <w:spacing w:after="120" w:line="276" w:lineRule="auto"/>
    </w:pPr>
    <w:rPr>
      <w:rFonts w:eastAsia="Times New Roman"/>
      <w:lang w:eastAsia="ru-RU"/>
    </w:rPr>
  </w:style>
  <w:style w:type="character" w:customStyle="1" w:styleId="af5">
    <w:name w:val="Основной текст Знак"/>
    <w:basedOn w:val="a1"/>
    <w:link w:val="af4"/>
    <w:uiPriority w:val="99"/>
    <w:semiHidden/>
    <w:rsid w:val="00576B92"/>
    <w:rPr>
      <w:rFonts w:eastAsia="Times New Roman"/>
      <w:lang w:eastAsia="ru-RU"/>
    </w:rPr>
  </w:style>
  <w:style w:type="character" w:customStyle="1" w:styleId="FontStyle17">
    <w:name w:val="Font Style17"/>
    <w:basedOn w:val="a1"/>
    <w:uiPriority w:val="99"/>
    <w:rsid w:val="00576B92"/>
    <w:rPr>
      <w:rFonts w:ascii="Times New Roman" w:hAnsi="Times New Roman" w:cs="Times New Roman"/>
      <w:sz w:val="26"/>
      <w:szCs w:val="26"/>
    </w:rPr>
  </w:style>
  <w:style w:type="paragraph" w:customStyle="1" w:styleId="Style9">
    <w:name w:val="Style9"/>
    <w:basedOn w:val="a0"/>
    <w:uiPriority w:val="99"/>
    <w:rsid w:val="00576B92"/>
    <w:pPr>
      <w:widowControl w:val="0"/>
      <w:autoSpaceDE w:val="0"/>
      <w:autoSpaceDN w:val="0"/>
      <w:adjustRightInd w:val="0"/>
      <w:spacing w:after="0" w:line="312" w:lineRule="exact"/>
    </w:pPr>
    <w:rPr>
      <w:rFonts w:ascii="Times New Roman" w:eastAsia="Times New Roman" w:hAnsi="Times New Roman" w:cs="Times New Roman"/>
      <w:sz w:val="24"/>
      <w:szCs w:val="24"/>
      <w:lang w:eastAsia="ru-RU"/>
    </w:rPr>
  </w:style>
  <w:style w:type="character" w:customStyle="1" w:styleId="FontStyle18">
    <w:name w:val="Font Style18"/>
    <w:basedOn w:val="a1"/>
    <w:uiPriority w:val="99"/>
    <w:rsid w:val="00576B92"/>
    <w:rPr>
      <w:rFonts w:ascii="Times New Roman" w:hAnsi="Times New Roman" w:cs="Times New Roman"/>
      <w:b/>
      <w:bCs/>
      <w:sz w:val="26"/>
      <w:szCs w:val="26"/>
    </w:rPr>
  </w:style>
  <w:style w:type="paragraph" w:customStyle="1" w:styleId="Style10">
    <w:name w:val="Style10"/>
    <w:basedOn w:val="a0"/>
    <w:uiPriority w:val="99"/>
    <w:rsid w:val="00576B9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576B92"/>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576B92"/>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customStyle="1" w:styleId="5Exact">
    <w:name w:val="Основной текст (5) Exact"/>
    <w:basedOn w:val="a1"/>
    <w:rsid w:val="00576B92"/>
    <w:rPr>
      <w:rFonts w:ascii="Arial" w:eastAsia="Arial" w:hAnsi="Arial" w:cs="Arial"/>
      <w:b w:val="0"/>
      <w:bCs w:val="0"/>
      <w:i w:val="0"/>
      <w:iCs w:val="0"/>
      <w:smallCaps w:val="0"/>
      <w:strike w:val="0"/>
      <w:color w:val="141414"/>
      <w:sz w:val="19"/>
      <w:szCs w:val="19"/>
      <w:u w:val="none"/>
    </w:rPr>
  </w:style>
  <w:style w:type="character" w:customStyle="1" w:styleId="5">
    <w:name w:val="Основной текст (5)_"/>
    <w:basedOn w:val="a1"/>
    <w:link w:val="50"/>
    <w:rsid w:val="00576B92"/>
    <w:rPr>
      <w:rFonts w:ascii="Arial" w:eastAsia="Arial" w:hAnsi="Arial" w:cs="Arial"/>
      <w:sz w:val="19"/>
      <w:szCs w:val="19"/>
      <w:shd w:val="clear" w:color="auto" w:fill="FFFFFF"/>
    </w:rPr>
  </w:style>
  <w:style w:type="paragraph" w:customStyle="1" w:styleId="50">
    <w:name w:val="Основной текст (5)"/>
    <w:basedOn w:val="a0"/>
    <w:link w:val="5"/>
    <w:rsid w:val="00576B92"/>
    <w:pPr>
      <w:widowControl w:val="0"/>
      <w:shd w:val="clear" w:color="auto" w:fill="FFFFFF"/>
      <w:spacing w:before="480" w:after="180" w:line="0" w:lineRule="atLeast"/>
      <w:ind w:hanging="380"/>
      <w:jc w:val="both"/>
    </w:pPr>
    <w:rPr>
      <w:rFonts w:ascii="Arial" w:eastAsia="Arial" w:hAnsi="Arial" w:cs="Arial"/>
      <w:sz w:val="19"/>
      <w:szCs w:val="19"/>
    </w:rPr>
  </w:style>
  <w:style w:type="character" w:styleId="af6">
    <w:name w:val="annotation reference"/>
    <w:basedOn w:val="a1"/>
    <w:uiPriority w:val="99"/>
    <w:semiHidden/>
    <w:unhideWhenUsed/>
    <w:rsid w:val="00576B92"/>
    <w:rPr>
      <w:sz w:val="16"/>
      <w:szCs w:val="16"/>
    </w:rPr>
  </w:style>
  <w:style w:type="paragraph" w:styleId="af7">
    <w:name w:val="annotation text"/>
    <w:basedOn w:val="a0"/>
    <w:link w:val="af8"/>
    <w:uiPriority w:val="99"/>
    <w:unhideWhenUsed/>
    <w:rsid w:val="00576B92"/>
    <w:pPr>
      <w:spacing w:after="200" w:line="240" w:lineRule="auto"/>
    </w:pPr>
    <w:rPr>
      <w:rFonts w:eastAsia="Times New Roman"/>
      <w:sz w:val="20"/>
      <w:szCs w:val="20"/>
      <w:lang w:eastAsia="ru-RU"/>
    </w:rPr>
  </w:style>
  <w:style w:type="character" w:customStyle="1" w:styleId="af8">
    <w:name w:val="Текст примечания Знак"/>
    <w:basedOn w:val="a1"/>
    <w:link w:val="af7"/>
    <w:uiPriority w:val="99"/>
    <w:rsid w:val="00576B92"/>
    <w:rPr>
      <w:rFonts w:eastAsia="Times New Roman"/>
      <w:sz w:val="20"/>
      <w:szCs w:val="20"/>
      <w:lang w:eastAsia="ru-RU"/>
    </w:rPr>
  </w:style>
  <w:style w:type="paragraph" w:styleId="af9">
    <w:name w:val="annotation subject"/>
    <w:basedOn w:val="af7"/>
    <w:next w:val="af7"/>
    <w:link w:val="afa"/>
    <w:uiPriority w:val="99"/>
    <w:semiHidden/>
    <w:unhideWhenUsed/>
    <w:rsid w:val="00576B92"/>
    <w:rPr>
      <w:b/>
      <w:bCs/>
    </w:rPr>
  </w:style>
  <w:style w:type="character" w:customStyle="1" w:styleId="afa">
    <w:name w:val="Тема примечания Знак"/>
    <w:basedOn w:val="af8"/>
    <w:link w:val="af9"/>
    <w:uiPriority w:val="99"/>
    <w:semiHidden/>
    <w:rsid w:val="00576B92"/>
    <w:rPr>
      <w:rFonts w:eastAsia="Times New Roman"/>
      <w:b/>
      <w:bCs/>
      <w:sz w:val="20"/>
      <w:szCs w:val="20"/>
      <w:lang w:eastAsia="ru-RU"/>
    </w:rPr>
  </w:style>
  <w:style w:type="paragraph" w:styleId="afb">
    <w:name w:val="Revision"/>
    <w:hidden/>
    <w:uiPriority w:val="99"/>
    <w:semiHidden/>
    <w:rsid w:val="00576B92"/>
    <w:pPr>
      <w:spacing w:after="0" w:line="240" w:lineRule="auto"/>
    </w:pPr>
    <w:rPr>
      <w:rFonts w:eastAsia="Times New Roman"/>
      <w:lang w:eastAsia="ru-RU"/>
    </w:rPr>
  </w:style>
  <w:style w:type="paragraph" w:customStyle="1" w:styleId="s1">
    <w:name w:val="s_1"/>
    <w:rsid w:val="00576B9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table" w:customStyle="1" w:styleId="TableNormal">
    <w:name w:val="Table Normal"/>
    <w:rsid w:val="00576B9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HeaderFooter">
    <w:name w:val="Header &amp; Footer"/>
    <w:rsid w:val="00576B92"/>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character" w:customStyle="1" w:styleId="Link">
    <w:name w:val="Link"/>
    <w:rsid w:val="00576B92"/>
    <w:rPr>
      <w:color w:val="0000FF"/>
      <w:u w:val="single" w:color="0000FF"/>
    </w:rPr>
  </w:style>
  <w:style w:type="character" w:customStyle="1" w:styleId="Hyperlink0">
    <w:name w:val="Hyperlink.0"/>
    <w:basedOn w:val="Link"/>
    <w:rsid w:val="00576B92"/>
    <w:rPr>
      <w:color w:val="0000FF"/>
      <w:sz w:val="26"/>
      <w:szCs w:val="26"/>
      <w:u w:val="none" w:color="0000FF"/>
      <w:lang w:val="en-US"/>
    </w:rPr>
  </w:style>
  <w:style w:type="character" w:customStyle="1" w:styleId="Hyperlink1">
    <w:name w:val="Hyperlink.1"/>
    <w:basedOn w:val="Link"/>
    <w:rsid w:val="00576B92"/>
    <w:rPr>
      <w:color w:val="0000FF"/>
      <w:sz w:val="26"/>
      <w:szCs w:val="26"/>
      <w:u w:val="none" w:color="0000FF"/>
      <w:lang w:val="ru-RU"/>
    </w:rPr>
  </w:style>
  <w:style w:type="paragraph" w:customStyle="1" w:styleId="Body">
    <w:name w:val="Body"/>
    <w:rsid w:val="00576B92"/>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numbering" w:customStyle="1" w:styleId="ImportedStyle1">
    <w:name w:val="Imported Style 1"/>
    <w:rsid w:val="00576B92"/>
    <w:pPr>
      <w:numPr>
        <w:numId w:val="1"/>
      </w:numPr>
    </w:pPr>
  </w:style>
  <w:style w:type="paragraph" w:customStyle="1" w:styleId="s3">
    <w:name w:val="s_3"/>
    <w:rsid w:val="00576B92"/>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ImportedStyle2">
    <w:name w:val="Imported Style 2"/>
    <w:rsid w:val="00576B92"/>
    <w:pPr>
      <w:numPr>
        <w:numId w:val="2"/>
      </w:numPr>
    </w:pPr>
  </w:style>
  <w:style w:type="numbering" w:customStyle="1" w:styleId="ImportedStyle3">
    <w:name w:val="Imported Style 3"/>
    <w:rsid w:val="00576B92"/>
    <w:pPr>
      <w:numPr>
        <w:numId w:val="3"/>
      </w:numPr>
    </w:pPr>
  </w:style>
  <w:style w:type="numbering" w:customStyle="1" w:styleId="ImportedStyle4">
    <w:name w:val="Imported Style 4"/>
    <w:rsid w:val="00576B92"/>
    <w:pPr>
      <w:numPr>
        <w:numId w:val="4"/>
      </w:numPr>
    </w:pPr>
  </w:style>
  <w:style w:type="paragraph" w:customStyle="1" w:styleId="15">
    <w:name w:val="Обычный1"/>
    <w:rsid w:val="00576B92"/>
    <w:pPr>
      <w:widowControl w:val="0"/>
      <w:pBdr>
        <w:top w:val="nil"/>
        <w:left w:val="nil"/>
        <w:bottom w:val="nil"/>
        <w:right w:val="nil"/>
        <w:between w:val="nil"/>
        <w:bar w:val="nil"/>
      </w:pBdr>
      <w:spacing w:after="200" w:line="276" w:lineRule="auto"/>
    </w:pPr>
    <w:rPr>
      <w:rFonts w:ascii="Calibri" w:eastAsia="Calibri" w:hAnsi="Calibri" w:cs="Calibri"/>
      <w:color w:val="000000"/>
      <w:sz w:val="20"/>
      <w:szCs w:val="20"/>
      <w:u w:color="000000"/>
      <w:bdr w:val="nil"/>
      <w:lang w:eastAsia="ru-RU"/>
    </w:rPr>
  </w:style>
  <w:style w:type="paragraph" w:customStyle="1" w:styleId="32">
    <w:name w:val="Обычный3"/>
    <w:rsid w:val="00576B92"/>
    <w:pPr>
      <w:widowControl w:val="0"/>
      <w:pBdr>
        <w:top w:val="nil"/>
        <w:left w:val="nil"/>
        <w:bottom w:val="nil"/>
        <w:right w:val="nil"/>
        <w:between w:val="nil"/>
        <w:bar w:val="nil"/>
      </w:pBdr>
      <w:spacing w:after="200" w:line="276" w:lineRule="auto"/>
    </w:pPr>
    <w:rPr>
      <w:rFonts w:ascii="Calibri" w:eastAsia="Calibri" w:hAnsi="Calibri" w:cs="Calibri"/>
      <w:color w:val="000000"/>
      <w:sz w:val="20"/>
      <w:szCs w:val="20"/>
      <w:u w:color="000000"/>
      <w:bdr w:val="nil"/>
      <w:lang w:eastAsia="ru-RU"/>
    </w:rPr>
  </w:style>
  <w:style w:type="character" w:customStyle="1" w:styleId="Hyperlink2">
    <w:name w:val="Hyperlink.2"/>
    <w:basedOn w:val="Link"/>
    <w:rsid w:val="00576B92"/>
    <w:rPr>
      <w:color w:val="734C9B"/>
      <w:u w:val="single" w:color="734C9B"/>
      <w:vertAlign w:val="superscript"/>
    </w:rPr>
  </w:style>
  <w:style w:type="numbering" w:customStyle="1" w:styleId="ImportedStyle8">
    <w:name w:val="Imported Style 8"/>
    <w:rsid w:val="00576B92"/>
    <w:pPr>
      <w:numPr>
        <w:numId w:val="5"/>
      </w:numPr>
    </w:pPr>
  </w:style>
  <w:style w:type="table" w:customStyle="1" w:styleId="16">
    <w:name w:val="Сетка таблицы1"/>
    <w:basedOn w:val="a2"/>
    <w:next w:val="a8"/>
    <w:uiPriority w:val="39"/>
    <w:rsid w:val="00576B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76B9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212pt">
    <w:name w:val="Основной текст (2) + 12 pt;Не полужирный"/>
    <w:rsid w:val="00576B9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fc">
    <w:name w:val="page number"/>
    <w:basedOn w:val="a1"/>
    <w:rsid w:val="00576B92"/>
  </w:style>
  <w:style w:type="character" w:customStyle="1" w:styleId="FontStyle23">
    <w:name w:val="Font Style23"/>
    <w:uiPriority w:val="99"/>
    <w:rsid w:val="00576B92"/>
    <w:rPr>
      <w:rFonts w:ascii="Times New Roman" w:hAnsi="Times New Roman"/>
      <w:sz w:val="18"/>
    </w:rPr>
  </w:style>
  <w:style w:type="paragraph" w:styleId="afd">
    <w:name w:val="No Spacing"/>
    <w:uiPriority w:val="1"/>
    <w:qFormat/>
    <w:rsid w:val="00576B92"/>
    <w:pPr>
      <w:spacing w:after="0" w:line="240" w:lineRule="auto"/>
    </w:pPr>
    <w:rPr>
      <w:rFonts w:ascii="Times New Roman" w:eastAsia="Calibri" w:hAnsi="Times New Roman" w:cs="Times New Roman"/>
    </w:rPr>
  </w:style>
  <w:style w:type="character" w:styleId="afe">
    <w:name w:val="Emphasis"/>
    <w:basedOn w:val="a1"/>
    <w:uiPriority w:val="20"/>
    <w:qFormat/>
    <w:rsid w:val="00576B92"/>
    <w:rPr>
      <w:i/>
      <w:iCs/>
    </w:rPr>
  </w:style>
  <w:style w:type="paragraph" w:customStyle="1" w:styleId="aff">
    <w:name w:val="Прижатый влево"/>
    <w:basedOn w:val="a0"/>
    <w:next w:val="a0"/>
    <w:uiPriority w:val="99"/>
    <w:rsid w:val="00576B92"/>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0">
    <w:name w:val="Таблицы (моноширинный)"/>
    <w:basedOn w:val="a0"/>
    <w:next w:val="a0"/>
    <w:uiPriority w:val="99"/>
    <w:rsid w:val="00576B9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1">
    <w:name w:val="Сноска"/>
    <w:basedOn w:val="a0"/>
    <w:next w:val="a0"/>
    <w:uiPriority w:val="99"/>
    <w:rsid w:val="00576B92"/>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24">
    <w:name w:val="Заголовок №2_"/>
    <w:basedOn w:val="a1"/>
    <w:link w:val="25"/>
    <w:rsid w:val="00576B92"/>
    <w:rPr>
      <w:rFonts w:ascii="Times New Roman" w:eastAsia="Times New Roman" w:hAnsi="Times New Roman" w:cs="Times New Roman"/>
      <w:b/>
      <w:bCs/>
      <w:sz w:val="28"/>
      <w:szCs w:val="28"/>
      <w:shd w:val="clear" w:color="auto" w:fill="FFFFFF"/>
    </w:rPr>
  </w:style>
  <w:style w:type="paragraph" w:customStyle="1" w:styleId="25">
    <w:name w:val="Заголовок №2"/>
    <w:basedOn w:val="a0"/>
    <w:link w:val="24"/>
    <w:rsid w:val="00576B92"/>
    <w:pPr>
      <w:widowControl w:val="0"/>
      <w:shd w:val="clear" w:color="auto" w:fill="FFFFFF"/>
      <w:spacing w:after="0" w:line="0" w:lineRule="atLeast"/>
      <w:outlineLvl w:val="1"/>
    </w:pPr>
    <w:rPr>
      <w:rFonts w:ascii="Times New Roman" w:eastAsia="Times New Roman" w:hAnsi="Times New Roman" w:cs="Times New Roman"/>
      <w:b/>
      <w:bCs/>
      <w:sz w:val="28"/>
      <w:szCs w:val="28"/>
    </w:rPr>
  </w:style>
  <w:style w:type="character" w:customStyle="1" w:styleId="211pt">
    <w:name w:val="Основной текст (2) + 11 pt;Полужирный;Не курсив"/>
    <w:basedOn w:val="22"/>
    <w:rsid w:val="00576B9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0">
    <w:name w:val="Заголовок 2 Знак"/>
    <w:basedOn w:val="a1"/>
    <w:link w:val="2"/>
    <w:uiPriority w:val="9"/>
    <w:semiHidden/>
    <w:rsid w:val="00576B92"/>
    <w:rPr>
      <w:rFonts w:ascii="Cambria" w:eastAsia="Times New Roman" w:hAnsi="Cambria" w:cs="Times New Roman"/>
      <w:b/>
      <w:bCs/>
      <w:color w:val="4F81BD"/>
      <w:sz w:val="26"/>
      <w:szCs w:val="26"/>
    </w:rPr>
  </w:style>
  <w:style w:type="paragraph" w:customStyle="1" w:styleId="headertext">
    <w:name w:val="headertext"/>
    <w:basedOn w:val="a0"/>
    <w:rsid w:val="00576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Bullet 1 Знак,Use Case List Paragraph Знак,Абзац списка1 Знак,Содержание. 2 уровень Знак,List Paragraph Знак,ПАРАГРАФ Знак"/>
    <w:link w:val="a4"/>
    <w:uiPriority w:val="34"/>
    <w:qFormat/>
    <w:rsid w:val="00576B92"/>
    <w:rPr>
      <w:rFonts w:eastAsia="Times New Roman"/>
      <w:lang w:eastAsia="ru-RU"/>
    </w:rPr>
  </w:style>
  <w:style w:type="character" w:customStyle="1" w:styleId="blk">
    <w:name w:val="blk"/>
    <w:basedOn w:val="a1"/>
    <w:uiPriority w:val="99"/>
    <w:rsid w:val="00576B92"/>
    <w:rPr>
      <w:rFonts w:cs="Times New Roman"/>
    </w:rPr>
  </w:style>
  <w:style w:type="paragraph" w:styleId="aff2">
    <w:name w:val="Block Text"/>
    <w:basedOn w:val="a0"/>
    <w:uiPriority w:val="99"/>
    <w:rsid w:val="00576B92"/>
    <w:pPr>
      <w:pBdr>
        <w:bottom w:val="single" w:sz="4" w:space="1" w:color="auto"/>
      </w:pBdr>
      <w:spacing w:before="120" w:after="240" w:line="240" w:lineRule="auto"/>
      <w:ind w:left="567" w:right="567"/>
      <w:jc w:val="center"/>
    </w:pPr>
    <w:rPr>
      <w:rFonts w:ascii="Times New Roman" w:eastAsia="Times New Roman" w:hAnsi="Times New Roman" w:cs="Times New Roman"/>
      <w:b/>
      <w:bCs/>
      <w:lang w:eastAsia="ru-RU"/>
    </w:rPr>
  </w:style>
  <w:style w:type="paragraph" w:customStyle="1" w:styleId="aff3">
    <w:name w:val="Нормальный (таблица)"/>
    <w:basedOn w:val="a0"/>
    <w:next w:val="a0"/>
    <w:uiPriority w:val="99"/>
    <w:rsid w:val="00576B92"/>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FontStyle64">
    <w:name w:val="Font Style64"/>
    <w:uiPriority w:val="99"/>
    <w:rsid w:val="00576B92"/>
    <w:rPr>
      <w:rFonts w:ascii="Times New Roman" w:hAnsi="Times New Roman"/>
      <w:sz w:val="26"/>
    </w:rPr>
  </w:style>
  <w:style w:type="paragraph" w:styleId="aff4">
    <w:name w:val="Normal (Web)"/>
    <w:basedOn w:val="a0"/>
    <w:uiPriority w:val="99"/>
    <w:semiHidden/>
    <w:unhideWhenUsed/>
    <w:rsid w:val="00576B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Нормальный"/>
    <w:basedOn w:val="a0"/>
    <w:rsid w:val="00576B92"/>
    <w:pPr>
      <w:suppressAutoHyphens/>
      <w:overflowPunct w:val="0"/>
      <w:autoSpaceDE w:val="0"/>
      <w:autoSpaceDN w:val="0"/>
      <w:spacing w:after="0" w:line="240" w:lineRule="auto"/>
      <w:ind w:firstLine="720"/>
      <w:jc w:val="both"/>
      <w:textAlignment w:val="baseline"/>
    </w:pPr>
    <w:rPr>
      <w:rFonts w:ascii="Times New Roman" w:eastAsia="Times New Roman" w:hAnsi="Times New Roman"/>
      <w:kern w:val="3"/>
      <w:sz w:val="24"/>
      <w:lang w:eastAsia="ru-RU"/>
    </w:rPr>
  </w:style>
  <w:style w:type="paragraph" w:customStyle="1" w:styleId="Style13">
    <w:name w:val="Style13"/>
    <w:basedOn w:val="a0"/>
    <w:uiPriority w:val="99"/>
    <w:rsid w:val="00576B92"/>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17">
    <w:name w:val="Слабая ссылка1"/>
    <w:basedOn w:val="a1"/>
    <w:uiPriority w:val="31"/>
    <w:qFormat/>
    <w:rsid w:val="00576B92"/>
    <w:rPr>
      <w:smallCaps/>
      <w:color w:val="5A5A5A"/>
    </w:rPr>
  </w:style>
  <w:style w:type="paragraph" w:customStyle="1" w:styleId="121">
    <w:name w:val="Средняя сетка 1 — акцент 21"/>
    <w:basedOn w:val="a0"/>
    <w:uiPriority w:val="34"/>
    <w:qFormat/>
    <w:rsid w:val="00576B92"/>
    <w:pPr>
      <w:widowControl w:val="0"/>
      <w:spacing w:after="200" w:line="276" w:lineRule="auto"/>
      <w:ind w:left="720"/>
    </w:pPr>
    <w:rPr>
      <w:rFonts w:ascii="Calibri" w:eastAsia="Calibri" w:hAnsi="Calibri" w:cs="Courier New"/>
      <w:color w:val="000000"/>
      <w:lang w:eastAsia="ru-RU"/>
    </w:rPr>
  </w:style>
  <w:style w:type="character" w:customStyle="1" w:styleId="18">
    <w:name w:val="Просмотренная гиперссылка1"/>
    <w:basedOn w:val="a1"/>
    <w:uiPriority w:val="99"/>
    <w:semiHidden/>
    <w:unhideWhenUsed/>
    <w:rsid w:val="00576B92"/>
    <w:rPr>
      <w:color w:val="800080"/>
      <w:u w:val="single"/>
    </w:rPr>
  </w:style>
  <w:style w:type="paragraph" w:styleId="aff6">
    <w:name w:val="endnote text"/>
    <w:basedOn w:val="a0"/>
    <w:link w:val="aff7"/>
    <w:uiPriority w:val="99"/>
    <w:semiHidden/>
    <w:unhideWhenUsed/>
    <w:rsid w:val="00576B92"/>
    <w:pPr>
      <w:spacing w:after="0" w:line="240" w:lineRule="auto"/>
    </w:pPr>
    <w:rPr>
      <w:rFonts w:eastAsia="Times New Roman"/>
      <w:sz w:val="20"/>
      <w:szCs w:val="20"/>
      <w:lang w:eastAsia="ru-RU"/>
    </w:rPr>
  </w:style>
  <w:style w:type="character" w:customStyle="1" w:styleId="aff7">
    <w:name w:val="Текст концевой сноски Знак"/>
    <w:basedOn w:val="a1"/>
    <w:link w:val="aff6"/>
    <w:uiPriority w:val="99"/>
    <w:semiHidden/>
    <w:rsid w:val="00576B92"/>
    <w:rPr>
      <w:rFonts w:eastAsia="Times New Roman"/>
      <w:sz w:val="20"/>
      <w:szCs w:val="20"/>
      <w:lang w:eastAsia="ru-RU"/>
    </w:rPr>
  </w:style>
  <w:style w:type="character" w:styleId="aff8">
    <w:name w:val="endnote reference"/>
    <w:basedOn w:val="a1"/>
    <w:uiPriority w:val="99"/>
    <w:semiHidden/>
    <w:unhideWhenUsed/>
    <w:rsid w:val="00576B92"/>
    <w:rPr>
      <w:vertAlign w:val="superscript"/>
    </w:rPr>
  </w:style>
  <w:style w:type="character" w:customStyle="1" w:styleId="19">
    <w:name w:val="Текст сноски Знак1"/>
    <w:aliases w:val=" Знак Знак1"/>
    <w:basedOn w:val="a1"/>
    <w:uiPriority w:val="99"/>
    <w:rsid w:val="00576B92"/>
    <w:rPr>
      <w:rFonts w:ascii="Times New Roman" w:eastAsia="Times New Roman" w:hAnsi="Times New Roman" w:cs="Times New Roman"/>
      <w:sz w:val="20"/>
      <w:szCs w:val="20"/>
      <w:lang w:val="x-none" w:eastAsia="zh-CN"/>
    </w:rPr>
  </w:style>
  <w:style w:type="character" w:customStyle="1" w:styleId="30">
    <w:name w:val="Заголовок 3 Знак"/>
    <w:basedOn w:val="a1"/>
    <w:link w:val="3"/>
    <w:uiPriority w:val="9"/>
    <w:semiHidden/>
    <w:rsid w:val="00576B92"/>
    <w:rPr>
      <w:rFonts w:ascii="Cambria" w:eastAsia="Times New Roman" w:hAnsi="Cambria" w:cs="Times New Roman"/>
      <w:color w:val="243F60"/>
      <w:sz w:val="24"/>
      <w:szCs w:val="24"/>
    </w:rPr>
  </w:style>
  <w:style w:type="paragraph" w:styleId="HTML">
    <w:name w:val="HTML Preformatted"/>
    <w:basedOn w:val="a0"/>
    <w:link w:val="HTML0"/>
    <w:uiPriority w:val="99"/>
    <w:unhideWhenUsed/>
    <w:rsid w:val="00576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576B92"/>
    <w:rPr>
      <w:rFonts w:ascii="Courier New" w:eastAsia="Times New Roman" w:hAnsi="Courier New" w:cs="Courier New"/>
      <w:sz w:val="20"/>
      <w:szCs w:val="20"/>
      <w:lang w:eastAsia="ru-RU"/>
    </w:rPr>
  </w:style>
  <w:style w:type="paragraph" w:styleId="33">
    <w:name w:val="Body Text 3"/>
    <w:basedOn w:val="a0"/>
    <w:link w:val="34"/>
    <w:uiPriority w:val="99"/>
    <w:unhideWhenUsed/>
    <w:rsid w:val="00576B92"/>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uiPriority w:val="99"/>
    <w:rsid w:val="00576B92"/>
    <w:rPr>
      <w:rFonts w:ascii="Times New Roman" w:eastAsia="Times New Roman" w:hAnsi="Times New Roman" w:cs="Times New Roman"/>
      <w:sz w:val="16"/>
      <w:szCs w:val="16"/>
      <w:lang w:eastAsia="ru-RU"/>
    </w:rPr>
  </w:style>
  <w:style w:type="character" w:styleId="aff9">
    <w:name w:val="Strong"/>
    <w:basedOn w:val="a1"/>
    <w:uiPriority w:val="22"/>
    <w:qFormat/>
    <w:rsid w:val="00576B92"/>
    <w:rPr>
      <w:b/>
      <w:bCs/>
    </w:rPr>
  </w:style>
  <w:style w:type="character" w:customStyle="1" w:styleId="apple-converted-space">
    <w:name w:val="apple-converted-space"/>
    <w:basedOn w:val="a1"/>
    <w:rsid w:val="00576B92"/>
  </w:style>
  <w:style w:type="paragraph" w:customStyle="1" w:styleId="a">
    <w:name w:val="Нумерованный многоуровневый список"/>
    <w:basedOn w:val="a0"/>
    <w:link w:val="affa"/>
    <w:uiPriority w:val="99"/>
    <w:rsid w:val="00576B92"/>
    <w:pPr>
      <w:numPr>
        <w:numId w:val="35"/>
      </w:numPr>
      <w:spacing w:after="0" w:line="240" w:lineRule="auto"/>
      <w:contextualSpacing/>
      <w:jc w:val="both"/>
    </w:pPr>
    <w:rPr>
      <w:rFonts w:ascii="Times New Roman" w:eastAsia="Calibri" w:hAnsi="Times New Roman" w:cs="Times New Roman"/>
      <w:sz w:val="24"/>
      <w:szCs w:val="24"/>
      <w:lang w:eastAsia="ru-RU"/>
    </w:rPr>
  </w:style>
  <w:style w:type="character" w:customStyle="1" w:styleId="affa">
    <w:name w:val="Нумерованный многоуровневый список Знак"/>
    <w:basedOn w:val="a5"/>
    <w:link w:val="a"/>
    <w:uiPriority w:val="99"/>
    <w:locked/>
    <w:rsid w:val="00576B92"/>
    <w:rPr>
      <w:rFonts w:ascii="Times New Roman" w:eastAsia="Calibri" w:hAnsi="Times New Roman" w:cs="Times New Roman"/>
      <w:sz w:val="24"/>
      <w:szCs w:val="24"/>
      <w:lang w:eastAsia="ru-RU"/>
    </w:rPr>
  </w:style>
  <w:style w:type="paragraph" w:customStyle="1" w:styleId="35">
    <w:name w:val="Абзац списка3"/>
    <w:basedOn w:val="a0"/>
    <w:rsid w:val="00576B92"/>
    <w:pPr>
      <w:suppressAutoHyphens/>
      <w:spacing w:line="288" w:lineRule="auto"/>
      <w:ind w:left="720"/>
    </w:pPr>
    <w:rPr>
      <w:rFonts w:ascii="Calibri" w:eastAsia="Times New Roman" w:hAnsi="Calibri" w:cs="Calibri"/>
      <w:color w:val="5A5A5A"/>
      <w:kern w:val="1"/>
      <w:sz w:val="20"/>
      <w:szCs w:val="20"/>
      <w:lang w:val="en-US" w:bidi="en-US"/>
    </w:rPr>
  </w:style>
  <w:style w:type="paragraph" w:customStyle="1" w:styleId="p1">
    <w:name w:val="p1"/>
    <w:basedOn w:val="a0"/>
    <w:rsid w:val="00576B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Заголовок 41"/>
    <w:basedOn w:val="a0"/>
    <w:next w:val="a0"/>
    <w:link w:val="Heading4Char"/>
    <w:uiPriority w:val="9"/>
    <w:unhideWhenUsed/>
    <w:qFormat/>
    <w:rsid w:val="00576B92"/>
    <w:pPr>
      <w:keepNext/>
      <w:keepLines/>
      <w:spacing w:before="320" w:after="200" w:line="276" w:lineRule="auto"/>
      <w:outlineLvl w:val="3"/>
    </w:pPr>
    <w:rPr>
      <w:rFonts w:ascii="Arial" w:eastAsia="Arial" w:hAnsi="Arial" w:cs="Arial"/>
      <w:b/>
      <w:bCs/>
      <w:sz w:val="26"/>
      <w:szCs w:val="26"/>
      <w:lang w:eastAsia="ru-RU"/>
    </w:rPr>
  </w:style>
  <w:style w:type="character" w:customStyle="1" w:styleId="Heading4Char">
    <w:name w:val="Heading 4 Char"/>
    <w:basedOn w:val="a1"/>
    <w:link w:val="41"/>
    <w:uiPriority w:val="9"/>
    <w:rsid w:val="00576B92"/>
    <w:rPr>
      <w:rFonts w:ascii="Arial" w:eastAsia="Arial" w:hAnsi="Arial" w:cs="Arial"/>
      <w:b/>
      <w:bCs/>
      <w:sz w:val="26"/>
      <w:szCs w:val="26"/>
      <w:lang w:eastAsia="ru-RU"/>
    </w:rPr>
  </w:style>
  <w:style w:type="character" w:customStyle="1" w:styleId="Book-contentstitle">
    <w:name w:val="Book-contents__title"/>
    <w:basedOn w:val="a1"/>
    <w:uiPriority w:val="99"/>
    <w:rsid w:val="00576B92"/>
  </w:style>
  <w:style w:type="character" w:customStyle="1" w:styleId="Heading1Char">
    <w:name w:val="Heading 1 Char"/>
    <w:basedOn w:val="a1"/>
    <w:uiPriority w:val="9"/>
    <w:rsid w:val="00576B92"/>
    <w:rPr>
      <w:rFonts w:ascii="Arial" w:eastAsia="Arial" w:hAnsi="Arial" w:cs="Arial"/>
      <w:sz w:val="40"/>
      <w:szCs w:val="40"/>
    </w:rPr>
  </w:style>
  <w:style w:type="character" w:customStyle="1" w:styleId="1383">
    <w:name w:val="1383"/>
    <w:aliases w:val="bqiaagaaeyqcaaagiaiaaapobaaabdweaaaaaaaaaaaaaaaaaaaaaaaaaaaaaaaaaaaaaaaaaaaaaaaaaaaaaaaaaaaaaaaaaaaaaaaaaaaaaaaaaaaaaaaaaaaaaaaaaaaaaaaaaaaaaaaaaaaaaaaaaaaaaaaaaaaaaaaaaaaaaaaaaaaaaaaaaaaaaaaaaaaaaaaaaaaaaaaaaaaaaaaaaaaaaaaaaaaaaaaa"/>
    <w:basedOn w:val="a1"/>
    <w:uiPriority w:val="99"/>
    <w:rsid w:val="00576B92"/>
  </w:style>
  <w:style w:type="table" w:customStyle="1" w:styleId="ListTable3-Accent3">
    <w:name w:val="List Table 3 - Accent 3"/>
    <w:basedOn w:val="a2"/>
    <w:uiPriority w:val="99"/>
    <w:rsid w:val="00576B92"/>
    <w:pPr>
      <w:spacing w:after="0" w:line="240" w:lineRule="auto"/>
    </w:pPr>
    <w:rPr>
      <w:rFonts w:eastAsia="Times New Roman"/>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2-Accent1">
    <w:name w:val="List Table 2 - Accent 1"/>
    <w:basedOn w:val="a2"/>
    <w:uiPriority w:val="99"/>
    <w:rsid w:val="00576B92"/>
    <w:pPr>
      <w:spacing w:after="0" w:line="240" w:lineRule="auto"/>
    </w:pPr>
    <w:rPr>
      <w:rFonts w:eastAsia="Times New Roman"/>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character" w:styleId="affb">
    <w:name w:val="Hyperlink"/>
    <w:basedOn w:val="a1"/>
    <w:uiPriority w:val="99"/>
    <w:semiHidden/>
    <w:unhideWhenUsed/>
    <w:rsid w:val="00576B92"/>
    <w:rPr>
      <w:color w:val="0563C1" w:themeColor="hyperlink"/>
      <w:u w:val="single"/>
    </w:rPr>
  </w:style>
  <w:style w:type="character" w:customStyle="1" w:styleId="210">
    <w:name w:val="Заголовок 2 Знак1"/>
    <w:basedOn w:val="a1"/>
    <w:uiPriority w:val="9"/>
    <w:semiHidden/>
    <w:rsid w:val="00576B92"/>
    <w:rPr>
      <w:rFonts w:asciiTheme="majorHAnsi" w:eastAsiaTheme="majorEastAsia" w:hAnsiTheme="majorHAnsi" w:cstheme="majorBidi"/>
      <w:color w:val="2E74B5" w:themeColor="accent1" w:themeShade="BF"/>
      <w:sz w:val="26"/>
      <w:szCs w:val="26"/>
    </w:rPr>
  </w:style>
  <w:style w:type="character" w:styleId="affc">
    <w:name w:val="Subtle Reference"/>
    <w:basedOn w:val="a1"/>
    <w:uiPriority w:val="31"/>
    <w:qFormat/>
    <w:rsid w:val="00576B92"/>
    <w:rPr>
      <w:smallCaps/>
      <w:color w:val="5A5A5A" w:themeColor="text1" w:themeTint="A5"/>
    </w:rPr>
  </w:style>
  <w:style w:type="character" w:styleId="affd">
    <w:name w:val="FollowedHyperlink"/>
    <w:basedOn w:val="a1"/>
    <w:uiPriority w:val="99"/>
    <w:semiHidden/>
    <w:unhideWhenUsed/>
    <w:rsid w:val="00576B92"/>
    <w:rPr>
      <w:color w:val="954F72" w:themeColor="followedHyperlink"/>
      <w:u w:val="single"/>
    </w:rPr>
  </w:style>
  <w:style w:type="character" w:customStyle="1" w:styleId="310">
    <w:name w:val="Заголовок 3 Знак1"/>
    <w:basedOn w:val="a1"/>
    <w:uiPriority w:val="9"/>
    <w:semiHidden/>
    <w:rsid w:val="00576B9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8281</Words>
  <Characters>47203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Наркевич Артем Николаевич</cp:lastModifiedBy>
  <cp:revision>7</cp:revision>
  <dcterms:created xsi:type="dcterms:W3CDTF">2026-02-09T10:13:00Z</dcterms:created>
  <dcterms:modified xsi:type="dcterms:W3CDTF">2026-02-10T18:35:00Z</dcterms:modified>
</cp:coreProperties>
</file>